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Ind w:w="-106" w:type="dxa"/>
        <w:tblLayout w:type="fixed"/>
        <w:tblLook w:val="01E0" w:firstRow="1" w:lastRow="1" w:firstColumn="1" w:lastColumn="1" w:noHBand="0" w:noVBand="0"/>
      </w:tblPr>
      <w:tblGrid>
        <w:gridCol w:w="5778"/>
        <w:gridCol w:w="3969"/>
      </w:tblGrid>
      <w:tr w:rsidR="00AA72FB" w:rsidRPr="00A27551" w14:paraId="41D1697F" w14:textId="77777777">
        <w:tc>
          <w:tcPr>
            <w:tcW w:w="5778" w:type="dxa"/>
          </w:tcPr>
          <w:p w14:paraId="63F0EC9E" w14:textId="77777777" w:rsidR="00AA72FB" w:rsidRPr="00A73AB7" w:rsidRDefault="00AA72FB" w:rsidP="008B667B">
            <w:pPr>
              <w:tabs>
                <w:tab w:val="left" w:pos="5245"/>
              </w:tabs>
              <w:suppressAutoHyphens/>
              <w:rPr>
                <w:rFonts w:cs="Arial Unicode MS"/>
                <w:lang w:val="lt-LT" w:eastAsia="ar-SA"/>
              </w:rPr>
            </w:pPr>
          </w:p>
        </w:tc>
        <w:tc>
          <w:tcPr>
            <w:tcW w:w="3969" w:type="dxa"/>
          </w:tcPr>
          <w:p w14:paraId="2CB24988" w14:textId="77777777" w:rsidR="00AA72FB" w:rsidRPr="00A73AB7" w:rsidRDefault="00AA72FB" w:rsidP="008B667B">
            <w:pPr>
              <w:pStyle w:val="Heading1"/>
              <w:tabs>
                <w:tab w:val="left" w:pos="0"/>
                <w:tab w:val="left" w:pos="993"/>
                <w:tab w:val="left" w:pos="1701"/>
                <w:tab w:val="left" w:pos="5103"/>
              </w:tabs>
              <w:suppressAutoHyphens/>
              <w:rPr>
                <w:rFonts w:cs="Arial Unicode MS"/>
                <w:sz w:val="20"/>
                <w:lang w:eastAsia="ar-SA"/>
              </w:rPr>
            </w:pPr>
            <w:r w:rsidRPr="00A73AB7">
              <w:rPr>
                <w:sz w:val="20"/>
              </w:rPr>
              <w:t>PATVIRTINTA</w:t>
            </w:r>
          </w:p>
          <w:p w14:paraId="4EBBC1F8" w14:textId="77777777" w:rsidR="00AA72FB" w:rsidRPr="00A73AB7" w:rsidRDefault="00AA72FB" w:rsidP="008B667B">
            <w:pPr>
              <w:tabs>
                <w:tab w:val="left" w:pos="3583"/>
              </w:tabs>
              <w:suppressAutoHyphens/>
              <w:rPr>
                <w:lang w:val="lt-LT"/>
              </w:rPr>
            </w:pPr>
            <w:r w:rsidRPr="00A73AB7">
              <w:rPr>
                <w:lang w:val="lt-LT"/>
              </w:rPr>
              <w:t>Visagino lopšelio-darželio „Auksinis gaidelis“</w:t>
            </w:r>
          </w:p>
          <w:p w14:paraId="140D1F96" w14:textId="77777777" w:rsidR="00AA72FB" w:rsidRPr="00A73AB7" w:rsidRDefault="00AA72FB" w:rsidP="008B667B">
            <w:pPr>
              <w:tabs>
                <w:tab w:val="left" w:pos="5103"/>
                <w:tab w:val="left" w:pos="5812"/>
              </w:tabs>
              <w:suppressAutoHyphens/>
              <w:rPr>
                <w:lang w:val="lt-LT"/>
              </w:rPr>
            </w:pPr>
            <w:r w:rsidRPr="00A73AB7">
              <w:rPr>
                <w:lang w:val="lt-LT"/>
              </w:rPr>
              <w:t>(Vaikystės pedagogikos centro) direktoriaus</w:t>
            </w:r>
          </w:p>
          <w:p w14:paraId="568184D3" w14:textId="77777777" w:rsidR="00AA72FB" w:rsidRPr="00A73AB7" w:rsidRDefault="00AA72FB" w:rsidP="00EA0A91">
            <w:pPr>
              <w:tabs>
                <w:tab w:val="left" w:pos="5245"/>
              </w:tabs>
              <w:suppressAutoHyphens/>
              <w:rPr>
                <w:lang w:val="lt-LT"/>
              </w:rPr>
            </w:pPr>
            <w:r>
              <w:rPr>
                <w:lang w:val="lt-LT"/>
              </w:rPr>
              <w:t xml:space="preserve">2020 </w:t>
            </w:r>
            <w:r w:rsidRPr="00A73AB7">
              <w:rPr>
                <w:lang w:val="lt-LT"/>
              </w:rPr>
              <w:t xml:space="preserve">m.  </w:t>
            </w:r>
            <w:r>
              <w:rPr>
                <w:lang w:val="lt-LT"/>
              </w:rPr>
              <w:t xml:space="preserve">gegužės 18 </w:t>
            </w:r>
            <w:r w:rsidRPr="00A73AB7">
              <w:rPr>
                <w:lang w:val="lt-LT"/>
              </w:rPr>
              <w:t>d. įsakymu Nr. V-</w:t>
            </w:r>
            <w:r>
              <w:rPr>
                <w:lang w:val="lt-LT"/>
              </w:rPr>
              <w:t>74</w:t>
            </w:r>
          </w:p>
        </w:tc>
      </w:tr>
    </w:tbl>
    <w:p w14:paraId="19C8F49F" w14:textId="77777777" w:rsidR="00AA72FB" w:rsidRPr="00A73AB7" w:rsidRDefault="00AA72FB" w:rsidP="00912161">
      <w:pPr>
        <w:tabs>
          <w:tab w:val="left" w:pos="567"/>
          <w:tab w:val="left" w:pos="5245"/>
        </w:tabs>
        <w:rPr>
          <w:sz w:val="24"/>
          <w:szCs w:val="24"/>
          <w:lang w:val="lt-LT"/>
        </w:rPr>
      </w:pPr>
    </w:p>
    <w:p w14:paraId="4D5D362D" w14:textId="77777777" w:rsidR="00AA72FB" w:rsidRPr="00A73AB7" w:rsidRDefault="00AA72FB" w:rsidP="003F6563">
      <w:pPr>
        <w:pStyle w:val="Heading1"/>
        <w:tabs>
          <w:tab w:val="left" w:pos="1296"/>
        </w:tabs>
        <w:jc w:val="center"/>
        <w:rPr>
          <w:b/>
          <w:sz w:val="22"/>
          <w:szCs w:val="22"/>
        </w:rPr>
      </w:pPr>
      <w:r w:rsidRPr="00A73AB7">
        <w:rPr>
          <w:b/>
          <w:sz w:val="22"/>
          <w:szCs w:val="22"/>
        </w:rPr>
        <w:t>IKIMOKYKLINIO UGDYMO PASLAUGŲ TEIKIMO SUTARTIS</w:t>
      </w:r>
    </w:p>
    <w:p w14:paraId="0BF441F4" w14:textId="77777777" w:rsidR="00AA72FB" w:rsidRPr="00A73AB7" w:rsidRDefault="00AA72FB" w:rsidP="00565B46">
      <w:pPr>
        <w:rPr>
          <w:sz w:val="22"/>
          <w:szCs w:val="22"/>
          <w:lang w:val="lt-LT"/>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4110"/>
        <w:gridCol w:w="2835"/>
      </w:tblGrid>
      <w:tr w:rsidR="00AA72FB" w:rsidRPr="00EA0A91" w14:paraId="1325F0D2" w14:textId="77777777">
        <w:trPr>
          <w:cantSplit/>
          <w:trHeight w:val="143"/>
        </w:trPr>
        <w:tc>
          <w:tcPr>
            <w:tcW w:w="2836" w:type="dxa"/>
            <w:tcBorders>
              <w:top w:val="nil"/>
              <w:left w:val="nil"/>
              <w:bottom w:val="nil"/>
              <w:right w:val="nil"/>
            </w:tcBorders>
          </w:tcPr>
          <w:p w14:paraId="3492ECCE" w14:textId="77777777" w:rsidR="00AA72FB" w:rsidRPr="00A73AB7" w:rsidRDefault="00AA72FB" w:rsidP="003D219A">
            <w:pPr>
              <w:pStyle w:val="BodyText"/>
              <w:tabs>
                <w:tab w:val="left" w:pos="851"/>
                <w:tab w:val="left" w:pos="1134"/>
              </w:tabs>
              <w:jc w:val="center"/>
              <w:rPr>
                <w:b/>
                <w:i/>
                <w:sz w:val="20"/>
                <w:lang w:eastAsia="ar-SA"/>
              </w:rPr>
            </w:pPr>
          </w:p>
        </w:tc>
        <w:tc>
          <w:tcPr>
            <w:tcW w:w="4110" w:type="dxa"/>
            <w:tcBorders>
              <w:top w:val="nil"/>
              <w:left w:val="nil"/>
              <w:bottom w:val="nil"/>
              <w:right w:val="nil"/>
            </w:tcBorders>
          </w:tcPr>
          <w:p w14:paraId="03937966" w14:textId="77777777" w:rsidR="00AA72FB" w:rsidRPr="00A73AB7" w:rsidRDefault="00AA72FB" w:rsidP="00693B7D">
            <w:pPr>
              <w:pStyle w:val="BodyText"/>
              <w:tabs>
                <w:tab w:val="left" w:pos="851"/>
                <w:tab w:val="left" w:pos="1134"/>
              </w:tabs>
              <w:jc w:val="center"/>
              <w:rPr>
                <w:sz w:val="20"/>
                <w:lang w:eastAsia="ar-SA"/>
              </w:rPr>
            </w:pPr>
            <w:r w:rsidRPr="00A73AB7">
              <w:rPr>
                <w:rFonts w:cs="Arial Unicode MS"/>
                <w:sz w:val="20"/>
                <w:lang w:eastAsia="ar-SA"/>
              </w:rPr>
              <w:t>20</w:t>
            </w:r>
            <w:r>
              <w:rPr>
                <w:rFonts w:cs="Arial Unicode MS"/>
                <w:sz w:val="20"/>
                <w:lang w:eastAsia="ar-SA"/>
              </w:rPr>
              <w:t>___</w:t>
            </w:r>
            <w:r w:rsidRPr="00A73AB7">
              <w:rPr>
                <w:rFonts w:cs="Arial Unicode MS"/>
                <w:sz w:val="20"/>
                <w:lang w:eastAsia="ar-SA"/>
              </w:rPr>
              <w:t xml:space="preserve"> m. </w:t>
            </w:r>
            <w:r>
              <w:rPr>
                <w:rFonts w:cs="Arial Unicode MS"/>
                <w:sz w:val="20"/>
                <w:lang w:eastAsia="ar-SA"/>
              </w:rPr>
              <w:t>____________</w:t>
            </w:r>
            <w:r w:rsidRPr="00A73AB7">
              <w:rPr>
                <w:rFonts w:cs="Arial Unicode MS"/>
                <w:sz w:val="20"/>
                <w:lang w:eastAsia="ar-SA"/>
              </w:rPr>
              <w:t xml:space="preserve">___ d. Nr. </w:t>
            </w:r>
            <w:r>
              <w:rPr>
                <w:rFonts w:cs="Arial Unicode MS"/>
                <w:sz w:val="20"/>
                <w:lang w:eastAsia="ar-SA"/>
              </w:rPr>
              <w:t>______</w:t>
            </w:r>
          </w:p>
        </w:tc>
        <w:tc>
          <w:tcPr>
            <w:tcW w:w="2835" w:type="dxa"/>
            <w:tcBorders>
              <w:top w:val="nil"/>
              <w:left w:val="nil"/>
              <w:bottom w:val="nil"/>
              <w:right w:val="nil"/>
            </w:tcBorders>
          </w:tcPr>
          <w:p w14:paraId="4BA4FA5F" w14:textId="77777777" w:rsidR="00AA72FB" w:rsidRPr="00A73AB7" w:rsidRDefault="00AA72FB" w:rsidP="003D219A">
            <w:pPr>
              <w:pStyle w:val="BodyText"/>
              <w:tabs>
                <w:tab w:val="left" w:pos="851"/>
                <w:tab w:val="left" w:pos="1134"/>
              </w:tabs>
              <w:jc w:val="center"/>
              <w:rPr>
                <w:b/>
                <w:i/>
                <w:sz w:val="20"/>
                <w:lang w:eastAsia="ar-SA"/>
              </w:rPr>
            </w:pPr>
          </w:p>
        </w:tc>
      </w:tr>
    </w:tbl>
    <w:p w14:paraId="319467C1" w14:textId="77777777" w:rsidR="00AA72FB" w:rsidRPr="00A73AB7" w:rsidRDefault="00AA72FB" w:rsidP="00893D64">
      <w:pPr>
        <w:jc w:val="center"/>
        <w:rPr>
          <w:lang w:val="lt-LT"/>
        </w:rPr>
      </w:pPr>
      <w:r w:rsidRPr="00A73AB7">
        <w:rPr>
          <w:lang w:val="lt-LT"/>
        </w:rPr>
        <w:t>Visaginas</w:t>
      </w:r>
    </w:p>
    <w:p w14:paraId="255D2B2F" w14:textId="77777777" w:rsidR="00AA72FB" w:rsidRPr="00A73AB7" w:rsidRDefault="00AA72FB" w:rsidP="00273576">
      <w:pPr>
        <w:rPr>
          <w:rFonts w:cs="Arial Unicode MS"/>
          <w:lang w:val="lt-LT" w:eastAsia="ar-SA"/>
        </w:rPr>
      </w:pPr>
    </w:p>
    <w:p w14:paraId="024E7C46" w14:textId="77777777" w:rsidR="00AA72FB" w:rsidRDefault="00AA72FB" w:rsidP="00DF26DF">
      <w:pPr>
        <w:jc w:val="center"/>
        <w:rPr>
          <w:b/>
          <w:lang w:val="lt-LT"/>
        </w:rPr>
      </w:pPr>
      <w:r w:rsidRPr="00A73AB7">
        <w:rPr>
          <w:b/>
          <w:lang w:val="lt-LT"/>
        </w:rPr>
        <w:t xml:space="preserve">I </w:t>
      </w:r>
      <w:r>
        <w:rPr>
          <w:b/>
          <w:lang w:val="lt-LT"/>
        </w:rPr>
        <w:t>SKYRIUS</w:t>
      </w:r>
    </w:p>
    <w:p w14:paraId="180246E0" w14:textId="77777777" w:rsidR="00AA72FB" w:rsidRPr="00A73AB7" w:rsidRDefault="00AA72FB" w:rsidP="00DF26DF">
      <w:pPr>
        <w:jc w:val="center"/>
        <w:rPr>
          <w:b/>
          <w:lang w:val="lt-LT"/>
        </w:rPr>
      </w:pPr>
      <w:r w:rsidRPr="00A73AB7">
        <w:rPr>
          <w:b/>
          <w:lang w:val="lt-LT"/>
        </w:rPr>
        <w:t>SUTARTIES ŠALYS</w:t>
      </w:r>
    </w:p>
    <w:p w14:paraId="2A65B0C2" w14:textId="77777777" w:rsidR="00AA72FB" w:rsidRPr="00A73AB7" w:rsidRDefault="00AA72FB" w:rsidP="00DF26DF">
      <w:pPr>
        <w:jc w:val="center"/>
        <w:rPr>
          <w:b/>
          <w:lang w:val="lt-LT"/>
        </w:rPr>
      </w:pPr>
    </w:p>
    <w:tbl>
      <w:tblPr>
        <w:tblW w:w="0" w:type="auto"/>
        <w:tblInd w:w="-106" w:type="dxa"/>
        <w:tblLayout w:type="fixed"/>
        <w:tblLook w:val="0000" w:firstRow="0" w:lastRow="0" w:firstColumn="0" w:lastColumn="0" w:noHBand="0" w:noVBand="0"/>
      </w:tblPr>
      <w:tblGrid>
        <w:gridCol w:w="1702"/>
        <w:gridCol w:w="992"/>
        <w:gridCol w:w="7087"/>
      </w:tblGrid>
      <w:tr w:rsidR="00AA72FB" w:rsidRPr="00A27551" w14:paraId="5B1DCF65" w14:textId="77777777">
        <w:trPr>
          <w:cantSplit/>
          <w:trHeight w:val="143"/>
        </w:trPr>
        <w:tc>
          <w:tcPr>
            <w:tcW w:w="9781" w:type="dxa"/>
            <w:gridSpan w:val="3"/>
          </w:tcPr>
          <w:p w14:paraId="1A3AC17E" w14:textId="622C884F" w:rsidR="00AA72FB" w:rsidRPr="00A73AB7" w:rsidRDefault="00AA72FB" w:rsidP="00E745E2">
            <w:pPr>
              <w:pStyle w:val="BodyText"/>
              <w:tabs>
                <w:tab w:val="left" w:pos="580"/>
                <w:tab w:val="left" w:pos="851"/>
                <w:tab w:val="left" w:pos="1134"/>
              </w:tabs>
              <w:ind w:firstLine="567"/>
              <w:jc w:val="both"/>
              <w:rPr>
                <w:b/>
                <w:i/>
                <w:sz w:val="20"/>
                <w:lang w:eastAsia="ar-SA"/>
              </w:rPr>
            </w:pPr>
            <w:r w:rsidRPr="00A73AB7">
              <w:rPr>
                <w:b/>
                <w:sz w:val="20"/>
              </w:rPr>
              <w:t>1. Visagino lopšelis-darželis „Auksinis gaidelis“ (Vaikystės pedagogikos centras)</w:t>
            </w:r>
            <w:r w:rsidRPr="00A73AB7">
              <w:rPr>
                <w:sz w:val="20"/>
              </w:rPr>
              <w:t xml:space="preserve"> (toliau – </w:t>
            </w:r>
            <w:r>
              <w:rPr>
                <w:sz w:val="20"/>
              </w:rPr>
              <w:t>Mokykla</w:t>
            </w:r>
            <w:r w:rsidRPr="00A73AB7">
              <w:rPr>
                <w:sz w:val="20"/>
              </w:rPr>
              <w:t xml:space="preserve">), kodas 190230639, adresas Tarybų g. 9, 31134 Visaginas, atstovaujamas </w:t>
            </w:r>
            <w:r w:rsidR="00A27551" w:rsidRPr="00A27551">
              <w:rPr>
                <w:sz w:val="20"/>
              </w:rPr>
              <w:t xml:space="preserve"> l.e. direktorės pareigas Irin</w:t>
            </w:r>
            <w:r w:rsidR="00A27551">
              <w:rPr>
                <w:sz w:val="20"/>
              </w:rPr>
              <w:t>os</w:t>
            </w:r>
            <w:r w:rsidR="00A27551" w:rsidRPr="00A27551">
              <w:rPr>
                <w:sz w:val="20"/>
              </w:rPr>
              <w:t xml:space="preserve"> Petrov</w:t>
            </w:r>
            <w:r w:rsidR="00A27551">
              <w:rPr>
                <w:sz w:val="20"/>
              </w:rPr>
              <w:t>os</w:t>
            </w:r>
            <w:r w:rsidRPr="00A73AB7">
              <w:rPr>
                <w:sz w:val="20"/>
              </w:rPr>
              <w:t xml:space="preserve">, veikiančios pagal lopšelio-darželio  nuostatus, (toliau – Paslaugų teikėjas), ir vaiko </w:t>
            </w:r>
            <w:r>
              <w:rPr>
                <w:sz w:val="20"/>
              </w:rPr>
              <w:t xml:space="preserve"> </w:t>
            </w:r>
            <w:r w:rsidRPr="00A73AB7">
              <w:rPr>
                <w:sz w:val="20"/>
              </w:rPr>
              <w:t>atstovai</w:t>
            </w:r>
            <w:r>
              <w:rPr>
                <w:sz w:val="20"/>
              </w:rPr>
              <w:t xml:space="preserve"> </w:t>
            </w:r>
            <w:r w:rsidRPr="00A73AB7">
              <w:rPr>
                <w:sz w:val="20"/>
              </w:rPr>
              <w:t xml:space="preserve"> </w:t>
            </w:r>
            <w:r>
              <w:rPr>
                <w:sz w:val="20"/>
              </w:rPr>
              <w:t>(</w:t>
            </w:r>
            <w:r w:rsidRPr="00A73AB7">
              <w:rPr>
                <w:sz w:val="20"/>
              </w:rPr>
              <w:t>tėvai</w:t>
            </w:r>
            <w:r>
              <w:rPr>
                <w:sz w:val="20"/>
              </w:rPr>
              <w:t>,</w:t>
            </w:r>
            <w:r w:rsidRPr="00A73AB7">
              <w:rPr>
                <w:sz w:val="20"/>
              </w:rPr>
              <w:t xml:space="preserve"> globėjai/rūpintojai)</w:t>
            </w:r>
          </w:p>
        </w:tc>
      </w:tr>
      <w:tr w:rsidR="00AA72FB" w:rsidRPr="00A73AB7" w14:paraId="3EB995BA" w14:textId="77777777">
        <w:trPr>
          <w:cantSplit/>
          <w:trHeight w:val="143"/>
        </w:trPr>
        <w:tc>
          <w:tcPr>
            <w:tcW w:w="1702" w:type="dxa"/>
          </w:tcPr>
          <w:p w14:paraId="21AA409E" w14:textId="77777777" w:rsidR="00AA72FB" w:rsidRPr="00A73AB7" w:rsidRDefault="00AA72FB" w:rsidP="00273576">
            <w:pPr>
              <w:pStyle w:val="BodyText"/>
              <w:tabs>
                <w:tab w:val="left" w:pos="580"/>
                <w:tab w:val="left" w:pos="851"/>
                <w:tab w:val="left" w:pos="1134"/>
              </w:tabs>
              <w:rPr>
                <w:b/>
                <w:sz w:val="20"/>
              </w:rPr>
            </w:pPr>
            <w:r w:rsidRPr="00A73AB7">
              <w:rPr>
                <w:sz w:val="20"/>
              </w:rPr>
              <w:t>(toliau – Klientas)</w:t>
            </w:r>
          </w:p>
        </w:tc>
        <w:tc>
          <w:tcPr>
            <w:tcW w:w="8079" w:type="dxa"/>
            <w:gridSpan w:val="2"/>
            <w:tcBorders>
              <w:bottom w:val="single" w:sz="4" w:space="0" w:color="auto"/>
            </w:tcBorders>
          </w:tcPr>
          <w:p w14:paraId="1B7DA898" w14:textId="77777777" w:rsidR="00AA72FB" w:rsidRPr="00A73AB7" w:rsidRDefault="00AA72FB" w:rsidP="00273576">
            <w:pPr>
              <w:pStyle w:val="BodyText"/>
              <w:tabs>
                <w:tab w:val="left" w:pos="580"/>
                <w:tab w:val="left" w:pos="851"/>
                <w:tab w:val="left" w:pos="1134"/>
              </w:tabs>
              <w:rPr>
                <w:b/>
                <w:sz w:val="20"/>
              </w:rPr>
            </w:pPr>
          </w:p>
        </w:tc>
      </w:tr>
      <w:tr w:rsidR="00AA72FB" w:rsidRPr="00A27551" w14:paraId="6C362FB0" w14:textId="77777777">
        <w:trPr>
          <w:cantSplit/>
          <w:trHeight w:val="143"/>
        </w:trPr>
        <w:tc>
          <w:tcPr>
            <w:tcW w:w="1702" w:type="dxa"/>
          </w:tcPr>
          <w:p w14:paraId="70B1D77C" w14:textId="77777777" w:rsidR="00AA72FB" w:rsidRPr="006F0F26" w:rsidRDefault="00AA72FB" w:rsidP="00273576">
            <w:pPr>
              <w:pStyle w:val="BodyText"/>
              <w:tabs>
                <w:tab w:val="left" w:pos="580"/>
                <w:tab w:val="left" w:pos="851"/>
                <w:tab w:val="left" w:pos="1134"/>
              </w:tabs>
              <w:rPr>
                <w:sz w:val="16"/>
                <w:szCs w:val="16"/>
              </w:rPr>
            </w:pPr>
          </w:p>
        </w:tc>
        <w:tc>
          <w:tcPr>
            <w:tcW w:w="8079" w:type="dxa"/>
            <w:gridSpan w:val="2"/>
          </w:tcPr>
          <w:p w14:paraId="71A4A4DB" w14:textId="77777777" w:rsidR="00AA72FB" w:rsidRPr="00FD5F78" w:rsidRDefault="00AA72FB" w:rsidP="00EA0A91">
            <w:pPr>
              <w:rPr>
                <w:sz w:val="24"/>
                <w:szCs w:val="24"/>
                <w:lang w:val="lt-LT"/>
              </w:rPr>
            </w:pPr>
            <w:r w:rsidRPr="00EA0A91">
              <w:rPr>
                <w:sz w:val="16"/>
                <w:szCs w:val="16"/>
                <w:lang w:val="lt-LT"/>
              </w:rPr>
              <w:t>(</w:t>
            </w:r>
            <w:r>
              <w:rPr>
                <w:sz w:val="16"/>
                <w:szCs w:val="16"/>
                <w:lang w:val="lt-LT"/>
              </w:rPr>
              <w:t>V</w:t>
            </w:r>
            <w:r w:rsidRPr="00EA0A91">
              <w:rPr>
                <w:sz w:val="16"/>
                <w:szCs w:val="16"/>
                <w:lang w:val="lt-LT"/>
              </w:rPr>
              <w:t>ardas, pavardė, asmens kodas)</w:t>
            </w:r>
            <w:r w:rsidRPr="00EA0A91">
              <w:rPr>
                <w:color w:val="FF0000"/>
                <w:sz w:val="24"/>
                <w:szCs w:val="24"/>
                <w:lang w:val="lt-LT"/>
              </w:rPr>
              <w:t xml:space="preserve"> </w:t>
            </w:r>
            <w:r w:rsidRPr="00FD5F78">
              <w:rPr>
                <w:sz w:val="16"/>
                <w:szCs w:val="16"/>
                <w:lang w:val="lt-LT"/>
              </w:rPr>
              <w:t>(Sutartį pasirašiusiam vienam iš Tėvų, kitas iš Tėvų neatleidžiamas nuo šios sutarties įsipareigojimų vykdymo)</w:t>
            </w:r>
          </w:p>
          <w:p w14:paraId="54556CA7" w14:textId="77777777" w:rsidR="00AA72FB" w:rsidRPr="006F0F26" w:rsidRDefault="00AA72FB" w:rsidP="00085402">
            <w:pPr>
              <w:pStyle w:val="BodyText"/>
              <w:tabs>
                <w:tab w:val="left" w:pos="580"/>
                <w:tab w:val="left" w:pos="851"/>
                <w:tab w:val="left" w:pos="1134"/>
              </w:tabs>
              <w:jc w:val="center"/>
              <w:rPr>
                <w:b/>
                <w:sz w:val="16"/>
                <w:szCs w:val="16"/>
              </w:rPr>
            </w:pPr>
          </w:p>
        </w:tc>
      </w:tr>
      <w:tr w:rsidR="00AA72FB" w:rsidRPr="00A27551" w14:paraId="54C4CD1A" w14:textId="77777777">
        <w:trPr>
          <w:cantSplit/>
          <w:trHeight w:val="206"/>
        </w:trPr>
        <w:tc>
          <w:tcPr>
            <w:tcW w:w="9781" w:type="dxa"/>
            <w:gridSpan w:val="3"/>
            <w:tcBorders>
              <w:bottom w:val="single" w:sz="4" w:space="0" w:color="auto"/>
            </w:tcBorders>
          </w:tcPr>
          <w:p w14:paraId="75D057CA" w14:textId="77777777" w:rsidR="00AA72FB" w:rsidRPr="006F0F26" w:rsidRDefault="00AA72FB" w:rsidP="00273576">
            <w:pPr>
              <w:pStyle w:val="BodyText"/>
              <w:tabs>
                <w:tab w:val="left" w:pos="1134"/>
              </w:tabs>
              <w:jc w:val="center"/>
              <w:rPr>
                <w:b/>
                <w:sz w:val="20"/>
                <w:lang w:eastAsia="ar-SA"/>
              </w:rPr>
            </w:pPr>
          </w:p>
        </w:tc>
      </w:tr>
      <w:tr w:rsidR="00AA72FB" w:rsidRPr="00A27551" w14:paraId="3CA0F4F2" w14:textId="77777777">
        <w:trPr>
          <w:cantSplit/>
        </w:trPr>
        <w:tc>
          <w:tcPr>
            <w:tcW w:w="9781" w:type="dxa"/>
            <w:gridSpan w:val="3"/>
            <w:tcBorders>
              <w:top w:val="single" w:sz="4" w:space="0" w:color="auto"/>
            </w:tcBorders>
          </w:tcPr>
          <w:p w14:paraId="1CFD4DDE" w14:textId="77777777" w:rsidR="00AA72FB" w:rsidRPr="006F0F26" w:rsidRDefault="00AA72FB" w:rsidP="00085402">
            <w:pPr>
              <w:pStyle w:val="BodyText"/>
              <w:tabs>
                <w:tab w:val="left" w:pos="1134"/>
              </w:tabs>
              <w:jc w:val="center"/>
              <w:rPr>
                <w:sz w:val="16"/>
                <w:szCs w:val="16"/>
                <w:lang w:eastAsia="ar-SA"/>
              </w:rPr>
            </w:pPr>
            <w:r w:rsidRPr="006F0F26">
              <w:rPr>
                <w:sz w:val="16"/>
                <w:szCs w:val="16"/>
              </w:rPr>
              <w:t>(deklaruota ir gyvenamoji vieta, telefono Nr., el. paštas)</w:t>
            </w:r>
          </w:p>
        </w:tc>
      </w:tr>
      <w:tr w:rsidR="00AA72FB" w:rsidRPr="00A27551" w14:paraId="411D976C" w14:textId="77777777">
        <w:trPr>
          <w:cantSplit/>
          <w:trHeight w:val="143"/>
        </w:trPr>
        <w:tc>
          <w:tcPr>
            <w:tcW w:w="9781" w:type="dxa"/>
            <w:gridSpan w:val="3"/>
            <w:tcBorders>
              <w:bottom w:val="single" w:sz="4" w:space="0" w:color="auto"/>
            </w:tcBorders>
          </w:tcPr>
          <w:p w14:paraId="05E1C3B5" w14:textId="77777777" w:rsidR="00AA72FB" w:rsidRPr="00A73AB7" w:rsidRDefault="00AA72FB" w:rsidP="00273576">
            <w:pPr>
              <w:pStyle w:val="BodyText"/>
              <w:tabs>
                <w:tab w:val="left" w:pos="851"/>
                <w:tab w:val="left" w:pos="1134"/>
              </w:tabs>
              <w:jc w:val="center"/>
              <w:rPr>
                <w:sz w:val="20"/>
                <w:lang w:eastAsia="ar-SA"/>
              </w:rPr>
            </w:pPr>
          </w:p>
        </w:tc>
      </w:tr>
      <w:tr w:rsidR="00AA72FB" w:rsidRPr="00A27551" w14:paraId="66C7F1A4" w14:textId="77777777">
        <w:trPr>
          <w:cantSplit/>
        </w:trPr>
        <w:tc>
          <w:tcPr>
            <w:tcW w:w="9781" w:type="dxa"/>
            <w:gridSpan w:val="3"/>
            <w:tcBorders>
              <w:top w:val="single" w:sz="4" w:space="0" w:color="auto"/>
            </w:tcBorders>
          </w:tcPr>
          <w:p w14:paraId="2746EB91" w14:textId="77777777" w:rsidR="00AA72FB" w:rsidRPr="006F0F26" w:rsidRDefault="00AA72FB" w:rsidP="00085402">
            <w:pPr>
              <w:pStyle w:val="BodyText"/>
              <w:tabs>
                <w:tab w:val="left" w:pos="1134"/>
              </w:tabs>
              <w:jc w:val="center"/>
              <w:rPr>
                <w:sz w:val="16"/>
                <w:szCs w:val="16"/>
                <w:lang w:eastAsia="ar-SA"/>
              </w:rPr>
            </w:pPr>
            <w:r w:rsidRPr="006F0F26">
              <w:rPr>
                <w:sz w:val="16"/>
                <w:szCs w:val="16"/>
              </w:rPr>
              <w:t>(jei globėjas/rūpintojas – nurodyti globos pagrindą)</w:t>
            </w:r>
          </w:p>
        </w:tc>
      </w:tr>
      <w:tr w:rsidR="00AA72FB" w:rsidRPr="00A73AB7" w14:paraId="21AC481C" w14:textId="77777777">
        <w:trPr>
          <w:cantSplit/>
        </w:trPr>
        <w:tc>
          <w:tcPr>
            <w:tcW w:w="2694" w:type="dxa"/>
            <w:gridSpan w:val="2"/>
          </w:tcPr>
          <w:p w14:paraId="1F8E03DC" w14:textId="77777777" w:rsidR="00AA72FB" w:rsidRPr="00A73AB7" w:rsidRDefault="00AA72FB" w:rsidP="0075723A">
            <w:pPr>
              <w:pStyle w:val="BodyText"/>
              <w:tabs>
                <w:tab w:val="left" w:pos="1134"/>
              </w:tabs>
              <w:rPr>
                <w:sz w:val="20"/>
              </w:rPr>
            </w:pPr>
            <w:r w:rsidRPr="00A73AB7">
              <w:rPr>
                <w:sz w:val="20"/>
              </w:rPr>
              <w:t>atstovaujantys vaiko interesus</w:t>
            </w:r>
          </w:p>
        </w:tc>
        <w:tc>
          <w:tcPr>
            <w:tcW w:w="7087" w:type="dxa"/>
            <w:tcBorders>
              <w:bottom w:val="single" w:sz="4" w:space="0" w:color="auto"/>
            </w:tcBorders>
          </w:tcPr>
          <w:p w14:paraId="2636DC40" w14:textId="77777777" w:rsidR="00AA72FB" w:rsidRPr="00A73AB7" w:rsidRDefault="00AA72FB" w:rsidP="00273576">
            <w:pPr>
              <w:pStyle w:val="BodyText"/>
              <w:tabs>
                <w:tab w:val="left" w:pos="1134"/>
              </w:tabs>
              <w:jc w:val="center"/>
              <w:rPr>
                <w:b/>
                <w:sz w:val="20"/>
              </w:rPr>
            </w:pPr>
          </w:p>
        </w:tc>
      </w:tr>
      <w:tr w:rsidR="00AA72FB" w:rsidRPr="00A27551" w14:paraId="59C24C46" w14:textId="77777777">
        <w:trPr>
          <w:cantSplit/>
        </w:trPr>
        <w:tc>
          <w:tcPr>
            <w:tcW w:w="2694" w:type="dxa"/>
            <w:gridSpan w:val="2"/>
          </w:tcPr>
          <w:p w14:paraId="6957313D" w14:textId="77777777" w:rsidR="00AA72FB" w:rsidRPr="006F0F26" w:rsidRDefault="00AA72FB" w:rsidP="00085402">
            <w:pPr>
              <w:pStyle w:val="BodyText"/>
              <w:tabs>
                <w:tab w:val="left" w:pos="1134"/>
              </w:tabs>
              <w:jc w:val="center"/>
              <w:rPr>
                <w:sz w:val="16"/>
                <w:szCs w:val="16"/>
              </w:rPr>
            </w:pPr>
          </w:p>
        </w:tc>
        <w:tc>
          <w:tcPr>
            <w:tcW w:w="7087" w:type="dxa"/>
          </w:tcPr>
          <w:p w14:paraId="5108CD8C" w14:textId="77777777" w:rsidR="00AA72FB" w:rsidRPr="006F0F26" w:rsidRDefault="00AA72FB" w:rsidP="00085402">
            <w:pPr>
              <w:pStyle w:val="BodyText"/>
              <w:tabs>
                <w:tab w:val="left" w:pos="1134"/>
              </w:tabs>
              <w:jc w:val="center"/>
              <w:rPr>
                <w:sz w:val="16"/>
                <w:szCs w:val="16"/>
              </w:rPr>
            </w:pPr>
            <w:r w:rsidRPr="006F0F26">
              <w:rPr>
                <w:sz w:val="16"/>
                <w:szCs w:val="16"/>
              </w:rPr>
              <w:t>(vaiko vardas, pavardė, asmens kodas)</w:t>
            </w:r>
          </w:p>
        </w:tc>
      </w:tr>
      <w:tr w:rsidR="00AA72FB" w:rsidRPr="00A73AB7" w14:paraId="0B13D97F" w14:textId="77777777">
        <w:trPr>
          <w:cantSplit/>
        </w:trPr>
        <w:tc>
          <w:tcPr>
            <w:tcW w:w="9781" w:type="dxa"/>
            <w:gridSpan w:val="3"/>
          </w:tcPr>
          <w:p w14:paraId="0DF50029" w14:textId="77777777" w:rsidR="00AA72FB" w:rsidRPr="00A73AB7" w:rsidRDefault="00AA72FB" w:rsidP="00273576">
            <w:pPr>
              <w:rPr>
                <w:rFonts w:cs="Arial Unicode MS"/>
                <w:lang w:val="lt-LT" w:eastAsia="ar-SA"/>
              </w:rPr>
            </w:pPr>
            <w:r w:rsidRPr="00A73AB7">
              <w:rPr>
                <w:lang w:val="lt-LT"/>
              </w:rPr>
              <w:t>sudaro šią sutartį:</w:t>
            </w:r>
          </w:p>
        </w:tc>
      </w:tr>
    </w:tbl>
    <w:p w14:paraId="138BA43F" w14:textId="77777777" w:rsidR="00AA72FB" w:rsidRPr="00A73AB7" w:rsidRDefault="00AA72FB" w:rsidP="003F6563">
      <w:pPr>
        <w:pStyle w:val="Header"/>
        <w:tabs>
          <w:tab w:val="left" w:pos="1296"/>
        </w:tabs>
        <w:rPr>
          <w:sz w:val="20"/>
        </w:rPr>
      </w:pPr>
    </w:p>
    <w:p w14:paraId="6F28C6D2" w14:textId="77777777" w:rsidR="00AA72FB" w:rsidRDefault="00AA72FB" w:rsidP="003F6563">
      <w:pPr>
        <w:pStyle w:val="Heading2"/>
        <w:tabs>
          <w:tab w:val="left" w:pos="0"/>
        </w:tabs>
        <w:rPr>
          <w:sz w:val="20"/>
        </w:rPr>
      </w:pPr>
      <w:r w:rsidRPr="00A73AB7">
        <w:rPr>
          <w:sz w:val="20"/>
        </w:rPr>
        <w:t xml:space="preserve">II </w:t>
      </w:r>
      <w:r>
        <w:rPr>
          <w:sz w:val="20"/>
        </w:rPr>
        <w:t>SKYRIUS</w:t>
      </w:r>
    </w:p>
    <w:p w14:paraId="0A606080" w14:textId="77777777" w:rsidR="00AA72FB" w:rsidRPr="00A73AB7" w:rsidRDefault="00AA72FB" w:rsidP="003F6563">
      <w:pPr>
        <w:pStyle w:val="Heading2"/>
        <w:tabs>
          <w:tab w:val="left" w:pos="0"/>
        </w:tabs>
        <w:rPr>
          <w:sz w:val="20"/>
        </w:rPr>
      </w:pPr>
      <w:r w:rsidRPr="00A73AB7">
        <w:rPr>
          <w:sz w:val="20"/>
        </w:rPr>
        <w:t>SUTARTIES OBJEKTAS</w:t>
      </w:r>
    </w:p>
    <w:p w14:paraId="2E62CBDE" w14:textId="77777777" w:rsidR="00AA72FB" w:rsidRPr="00A73AB7" w:rsidRDefault="00AA72FB" w:rsidP="00D67260">
      <w:pPr>
        <w:rPr>
          <w:lang w:val="lt-LT"/>
        </w:rPr>
      </w:pPr>
    </w:p>
    <w:p w14:paraId="1F33D46C" w14:textId="77777777" w:rsidR="00AA72FB" w:rsidRPr="00FD5F78" w:rsidRDefault="00AA72FB" w:rsidP="00EA0A91">
      <w:pPr>
        <w:ind w:firstLine="360"/>
        <w:jc w:val="both"/>
        <w:rPr>
          <w:lang w:val="lt-LT"/>
        </w:rPr>
      </w:pPr>
      <w:r w:rsidRPr="00A73AB7">
        <w:rPr>
          <w:lang w:val="lt-LT"/>
        </w:rPr>
        <w:t xml:space="preserve">2. </w:t>
      </w:r>
      <w:r w:rsidRPr="00FD5F78">
        <w:rPr>
          <w:lang w:val="lt-LT"/>
        </w:rPr>
        <w:t xml:space="preserve">Paslaugų teikėjas įsipareigoja Kliento sūnų (dukrą) ugdyti iki jis (ji) lankys Mokyklą pagal ikimokyklinio ugdymo ir ugdymosi programą „Grūdelis“ ir užtikrinti ugdomosios veiklos kokybę. Ikimokyklinio ugdymo paslaugų sutartimi (toliau – Sutartis) Mokykla  įsipareigoja teikti ugdymo paslaugas, o Tėvai įsipareigoja apmokėti už šias paslaugas bei vykdyti visus įsipareigojimus, prisiimtus Sutartimi. </w:t>
      </w:r>
    </w:p>
    <w:p w14:paraId="226905BC" w14:textId="77777777" w:rsidR="00AA72FB" w:rsidRPr="00FD5F78" w:rsidRDefault="00AA72FB" w:rsidP="00EA0A91">
      <w:pPr>
        <w:jc w:val="both"/>
        <w:rPr>
          <w:lang w:val="lt-LT"/>
        </w:rPr>
      </w:pPr>
      <w:r w:rsidRPr="00FD5F78">
        <w:rPr>
          <w:lang w:val="lt-LT"/>
        </w:rPr>
        <w:t xml:space="preserve">      3. Ugdymo paslaugos apima Mokyklos ugdymo programos „Grūdelis“ sudarymą ir įgyvendinimą atitinkamoms amžiaus grupėms pagal LR Švietimo, mokslo ir sporto ministerijos bei Visagino savivaldybės (toliau – Savivaldybės) patvirtintas programas, rekomendacijas, tvarkos aprašus ir kitus norminius teisės aktus.     </w:t>
      </w:r>
    </w:p>
    <w:p w14:paraId="320DB040" w14:textId="77777777" w:rsidR="00AA72FB" w:rsidRPr="003701CF" w:rsidRDefault="00AA72FB" w:rsidP="00FD5F78">
      <w:pPr>
        <w:ind w:firstLine="360"/>
        <w:jc w:val="both"/>
        <w:rPr>
          <w:lang w:val="it-IT"/>
        </w:rPr>
      </w:pPr>
      <w:r w:rsidRPr="003701CF">
        <w:rPr>
          <w:lang w:val="it-IT"/>
        </w:rPr>
        <w:t>4. Mokykla dirba 5 dienas per savaitę nuo 7.00-17.30 val. Dirba budinčioji grupė nuo 6.00-7.00 val. ir nuo 17.30–18.18 val. tėvams parašius prašymą ir pateikus reikiamus dokumentus.</w:t>
      </w:r>
    </w:p>
    <w:p w14:paraId="522F4E82" w14:textId="77777777" w:rsidR="00AA72FB" w:rsidRPr="003701CF" w:rsidRDefault="00AA72FB" w:rsidP="00FD5F78">
      <w:pPr>
        <w:ind w:firstLine="360"/>
        <w:jc w:val="both"/>
        <w:rPr>
          <w:lang w:val="it-IT"/>
        </w:rPr>
      </w:pPr>
    </w:p>
    <w:p w14:paraId="7BE3A119" w14:textId="77777777" w:rsidR="00AA72FB" w:rsidRDefault="00AA72FB" w:rsidP="003F6563">
      <w:pPr>
        <w:pStyle w:val="Heading2"/>
        <w:tabs>
          <w:tab w:val="left" w:pos="0"/>
          <w:tab w:val="left" w:pos="1276"/>
        </w:tabs>
        <w:rPr>
          <w:sz w:val="20"/>
        </w:rPr>
      </w:pPr>
      <w:r w:rsidRPr="00A73AB7">
        <w:rPr>
          <w:sz w:val="20"/>
        </w:rPr>
        <w:t xml:space="preserve">III </w:t>
      </w:r>
      <w:r>
        <w:rPr>
          <w:sz w:val="20"/>
        </w:rPr>
        <w:t>SKYRIUS</w:t>
      </w:r>
    </w:p>
    <w:p w14:paraId="66A82E0C" w14:textId="77777777" w:rsidR="00AA72FB" w:rsidRPr="00A73AB7" w:rsidRDefault="00AA72FB" w:rsidP="003F6563">
      <w:pPr>
        <w:pStyle w:val="Heading2"/>
        <w:tabs>
          <w:tab w:val="left" w:pos="0"/>
          <w:tab w:val="left" w:pos="1276"/>
        </w:tabs>
        <w:rPr>
          <w:sz w:val="20"/>
        </w:rPr>
      </w:pPr>
      <w:r w:rsidRPr="00A73AB7">
        <w:rPr>
          <w:sz w:val="20"/>
        </w:rPr>
        <w:t>SUTARTIES ŠALIŲ ĮSIPAREIGOJIMAI</w:t>
      </w:r>
    </w:p>
    <w:p w14:paraId="5CFB66D6" w14:textId="77777777" w:rsidR="00AA72FB" w:rsidRPr="00A73AB7" w:rsidRDefault="00AA72FB" w:rsidP="00D67260">
      <w:pPr>
        <w:rPr>
          <w:lang w:val="lt-LT"/>
        </w:rPr>
      </w:pPr>
    </w:p>
    <w:p w14:paraId="33A50FD6" w14:textId="77777777" w:rsidR="00AA72FB" w:rsidRPr="00FD5F78" w:rsidRDefault="00AA72FB" w:rsidP="00FC6719">
      <w:pPr>
        <w:pStyle w:val="BodyTextIndent"/>
        <w:spacing w:after="0"/>
        <w:ind w:left="0" w:firstLine="567"/>
        <w:jc w:val="both"/>
        <w:rPr>
          <w:b/>
          <w:lang w:val="lt-LT"/>
        </w:rPr>
      </w:pPr>
      <w:r w:rsidRPr="00FD5F78">
        <w:rPr>
          <w:b/>
          <w:lang w:val="lt-LT"/>
        </w:rPr>
        <w:t>4. Paslaugų teikėjo pareigos:</w:t>
      </w:r>
    </w:p>
    <w:p w14:paraId="5E5D5464" w14:textId="77777777" w:rsidR="00AA72FB" w:rsidRPr="00FD5F78" w:rsidRDefault="00AA72FB" w:rsidP="00FC6719">
      <w:pPr>
        <w:ind w:firstLine="567"/>
        <w:jc w:val="both"/>
        <w:rPr>
          <w:lang w:val="lt-LT"/>
        </w:rPr>
      </w:pPr>
      <w:r w:rsidRPr="00FD5F78">
        <w:rPr>
          <w:lang w:val="lt-LT"/>
        </w:rPr>
        <w:t>4.1. Kurti sąlygas, padedančias vaikui tenkinti prigimtinius, kultūros, taip pat ir etninius, socialinius bei pažintinius poreikius; užtikrinti kokybišką, atitinkantį vaiko individualius poreikius, gebėjimus, sveikatą, ikimokyklinį ugdymo(si) turinį, atitinkantį pagrindines regiono švietimo nuostatas, prioritetus, Mokyklos prioritetus, tikslus, uždavinius bei Kliento poreikius; kurti Mokyklos grupėje saugią, jaukią, estetišką aplinką, leidžiančią pasireikšti visiems vaiko gebėjimams.</w:t>
      </w:r>
    </w:p>
    <w:p w14:paraId="3D7B5D64" w14:textId="77777777" w:rsidR="00AA72FB" w:rsidRPr="00FD5F78" w:rsidRDefault="00AA72FB" w:rsidP="00FC6719">
      <w:pPr>
        <w:ind w:firstLine="567"/>
        <w:jc w:val="both"/>
        <w:rPr>
          <w:lang w:val="lt-LT"/>
        </w:rPr>
      </w:pPr>
      <w:r w:rsidRPr="00FD5F78">
        <w:rPr>
          <w:lang w:val="lt-LT"/>
        </w:rPr>
        <w:t>4.2. Vaiką, turintį specialiųjų poreikių, integruoti į bendrąją grupę, suteikti jam reikiamą kvalifikuotą pagalbą.</w:t>
      </w:r>
    </w:p>
    <w:p w14:paraId="40BA8FBB" w14:textId="77777777" w:rsidR="00AA72FB" w:rsidRPr="00FD5F78" w:rsidRDefault="00AA72FB" w:rsidP="00FC6719">
      <w:pPr>
        <w:ind w:firstLine="567"/>
        <w:jc w:val="both"/>
        <w:rPr>
          <w:lang w:val="lt-LT"/>
        </w:rPr>
      </w:pPr>
      <w:r w:rsidRPr="00FD5F78">
        <w:rPr>
          <w:lang w:val="lt-LT"/>
        </w:rPr>
        <w:t>4.3. Užtikrinti ugdymo(si) programos vykdymą ir įgyvendinimą, ikimokyklinio ir priešmokyklinio ugdymo(si) tęstinumą.</w:t>
      </w:r>
    </w:p>
    <w:p w14:paraId="5028E0EF" w14:textId="77777777" w:rsidR="00AA72FB" w:rsidRPr="00FD5F78" w:rsidRDefault="00AA72FB" w:rsidP="00446BDD">
      <w:pPr>
        <w:ind w:firstLine="360"/>
        <w:jc w:val="both"/>
        <w:rPr>
          <w:bCs/>
          <w:lang w:val="lt-LT"/>
        </w:rPr>
      </w:pPr>
      <w:r w:rsidRPr="00FD5F78">
        <w:rPr>
          <w:lang w:val="lt-LT"/>
        </w:rPr>
        <w:t xml:space="preserve">    4.4. Teikti Klientui informaciją apie vaiko ugdymą(si) grupėje,</w:t>
      </w:r>
      <w:r w:rsidRPr="00FD5F78">
        <w:rPr>
          <w:bCs/>
          <w:lang w:val="lt-LT"/>
        </w:rPr>
        <w:t xml:space="preserve"> elgesį ir saugoti šios informacijos konfidencialumą. Ugdymosi pasiekimus vertinti objektyviai ir nešališkai, vadovaujantis individualios pažangos principu,</w:t>
      </w:r>
      <w:r w:rsidRPr="00FD5F78">
        <w:rPr>
          <w:lang w:val="lt-LT"/>
        </w:rPr>
        <w:t xml:space="preserve"> fiksuojant vertinimo duomenis.</w:t>
      </w:r>
    </w:p>
    <w:p w14:paraId="4B4A0F29" w14:textId="77777777" w:rsidR="00AA72FB" w:rsidRPr="00FD5F78" w:rsidRDefault="00AA72FB" w:rsidP="00FC6719">
      <w:pPr>
        <w:ind w:firstLine="567"/>
        <w:jc w:val="both"/>
        <w:rPr>
          <w:lang w:val="lt-LT"/>
        </w:rPr>
      </w:pPr>
      <w:r w:rsidRPr="00FD5F78">
        <w:rPr>
          <w:lang w:val="lt-LT"/>
        </w:rPr>
        <w:t>4.5. Teikti Klientui pedagoginių, psichologinių ir metodinių žinių apie vaiko ugdymą(si).</w:t>
      </w:r>
    </w:p>
    <w:p w14:paraId="733465AB" w14:textId="77777777" w:rsidR="00AA72FB" w:rsidRPr="00FD5F78" w:rsidRDefault="00AA72FB" w:rsidP="00EA0A91">
      <w:pPr>
        <w:ind w:firstLine="360"/>
        <w:jc w:val="both"/>
        <w:rPr>
          <w:bCs/>
          <w:lang w:val="lt-LT"/>
        </w:rPr>
      </w:pPr>
      <w:r w:rsidRPr="00FD5F78">
        <w:rPr>
          <w:bCs/>
          <w:lang w:val="lt-LT"/>
        </w:rPr>
        <w:t xml:space="preserve">     4.6. Teikti pedagoginę, socialiąją pedagoginę pagalbą, logopedo pagalbą, psichologo pagalbą, bendrauti ir bendradarbiauti su specialiųjų poreikių vaikų individualios korekcinės pagalbos institucijomis.</w:t>
      </w:r>
    </w:p>
    <w:p w14:paraId="3C2D3FCA" w14:textId="77777777" w:rsidR="00AA72FB" w:rsidRPr="003701CF" w:rsidRDefault="00AA72FB" w:rsidP="00446BDD">
      <w:pPr>
        <w:ind w:firstLine="360"/>
        <w:jc w:val="both"/>
        <w:rPr>
          <w:bCs/>
          <w:lang w:val="lt-LT"/>
        </w:rPr>
      </w:pPr>
      <w:r w:rsidRPr="00FD5F78">
        <w:rPr>
          <w:bCs/>
          <w:lang w:val="lt-LT"/>
        </w:rPr>
        <w:t xml:space="preserve">     4.7. O</w:t>
      </w:r>
      <w:r w:rsidRPr="003701CF">
        <w:rPr>
          <w:bCs/>
          <w:lang w:val="lt-LT"/>
        </w:rPr>
        <w:t>rganizuoti medicininę pagalbą ugdytiniui nelaimės atveju. Ugdytiniui susirgus ar susižeidus informuoti tėvus/globėjus.</w:t>
      </w:r>
    </w:p>
    <w:p w14:paraId="2EF50D2A" w14:textId="77777777" w:rsidR="00AA72FB" w:rsidRPr="003701CF" w:rsidRDefault="00AA72FB" w:rsidP="00CD1778">
      <w:pPr>
        <w:ind w:firstLine="360"/>
        <w:jc w:val="both"/>
        <w:rPr>
          <w:bCs/>
          <w:lang w:val="lt-LT"/>
        </w:rPr>
      </w:pPr>
      <w:r w:rsidRPr="003701CF">
        <w:rPr>
          <w:bCs/>
          <w:color w:val="FF0000"/>
          <w:sz w:val="24"/>
          <w:szCs w:val="24"/>
          <w:lang w:val="lt-LT"/>
        </w:rPr>
        <w:t xml:space="preserve">     </w:t>
      </w:r>
      <w:r w:rsidRPr="003701CF">
        <w:rPr>
          <w:bCs/>
          <w:lang w:val="lt-LT"/>
        </w:rPr>
        <w:t xml:space="preserve">4.8. Organizuoti papildomo ugdymo veiklą atsižvelgiant į vaiko poreikius ir įstaigos galimybes. </w:t>
      </w:r>
    </w:p>
    <w:p w14:paraId="0A06C380" w14:textId="77777777" w:rsidR="00AA72FB" w:rsidRPr="003701CF" w:rsidRDefault="00AA72FB" w:rsidP="00CD1778">
      <w:pPr>
        <w:ind w:firstLine="360"/>
        <w:jc w:val="both"/>
        <w:rPr>
          <w:bCs/>
          <w:lang w:val="lt-LT"/>
        </w:rPr>
      </w:pPr>
      <w:r w:rsidRPr="003701CF">
        <w:rPr>
          <w:bCs/>
          <w:lang w:val="lt-LT"/>
        </w:rPr>
        <w:t>*</w:t>
      </w:r>
      <w:r w:rsidRPr="003701CF">
        <w:rPr>
          <w:bCs/>
          <w:i/>
          <w:lang w:val="lt-LT"/>
        </w:rPr>
        <w:t>Už papildomų, Švietimo įstatymu nereglamentuotų bet Tėvų pageidavimu vykdomų mokamų veiklų (būrelių, studijų ir kt.) kokybę Mokykla neatsako.</w:t>
      </w:r>
    </w:p>
    <w:p w14:paraId="4086C4AA" w14:textId="77777777" w:rsidR="00AA72FB" w:rsidRPr="00FD5F78" w:rsidRDefault="00AA72FB" w:rsidP="00CD1778">
      <w:pPr>
        <w:jc w:val="both"/>
        <w:rPr>
          <w:bCs/>
          <w:lang w:val="lt-LT"/>
        </w:rPr>
      </w:pPr>
      <w:r w:rsidRPr="003701CF">
        <w:rPr>
          <w:bCs/>
          <w:lang w:val="lt-LT"/>
        </w:rPr>
        <w:t xml:space="preserve">           4.9. U</w:t>
      </w:r>
      <w:r w:rsidRPr="00FD5F78">
        <w:rPr>
          <w:bCs/>
          <w:lang w:val="lt-LT"/>
        </w:rPr>
        <w:t>žtikrinti, kad suteiktos paslaugos atitiktų galiojančius teisės aktus.</w:t>
      </w:r>
    </w:p>
    <w:p w14:paraId="0D338C52" w14:textId="77777777" w:rsidR="00AA72FB" w:rsidRPr="00FD5F78" w:rsidRDefault="00AA72FB" w:rsidP="00446BDD">
      <w:pPr>
        <w:ind w:firstLine="360"/>
        <w:jc w:val="both"/>
        <w:rPr>
          <w:bCs/>
          <w:lang w:val="lt-LT"/>
        </w:rPr>
      </w:pPr>
      <w:r w:rsidRPr="00FD5F78">
        <w:rPr>
          <w:bCs/>
          <w:lang w:val="lt-LT"/>
        </w:rPr>
        <w:lastRenderedPageBreak/>
        <w:t xml:space="preserve">      4.10. Bendradarbiauti su Tėvais sprendžiant ugdymo proceso organizavimo, vaiko ugdymo(si) klausimus, inicijuoti Tėvų dalyvavimą Mokyklos savivaldoje.</w:t>
      </w:r>
    </w:p>
    <w:p w14:paraId="0D9AE21C" w14:textId="77777777" w:rsidR="00AA72FB" w:rsidRPr="00FD5F78" w:rsidRDefault="00AA72FB" w:rsidP="00446BDD">
      <w:pPr>
        <w:ind w:firstLine="360"/>
        <w:jc w:val="both"/>
        <w:rPr>
          <w:bCs/>
          <w:lang w:val="lt-LT"/>
        </w:rPr>
      </w:pPr>
      <w:r w:rsidRPr="00FD5F78">
        <w:rPr>
          <w:bCs/>
          <w:lang w:val="lt-LT"/>
        </w:rPr>
        <w:t xml:space="preserve">      4.11. Tvarkyti ugdytinio asmens duomenis vadovaujantis Asmens duomenų teisinės apsaugos įstatymu.</w:t>
      </w:r>
    </w:p>
    <w:p w14:paraId="09E1081E" w14:textId="77777777" w:rsidR="00AA72FB" w:rsidRPr="003701CF" w:rsidRDefault="00AA72FB" w:rsidP="00446BDD">
      <w:pPr>
        <w:ind w:firstLine="360"/>
        <w:jc w:val="both"/>
        <w:rPr>
          <w:lang w:val="fi-FI"/>
        </w:rPr>
      </w:pPr>
      <w:r w:rsidRPr="00F659F8">
        <w:rPr>
          <w:lang w:val="lt-LT"/>
        </w:rPr>
        <w:t xml:space="preserve">      </w:t>
      </w:r>
      <w:r w:rsidRPr="003701CF">
        <w:rPr>
          <w:lang w:val="fi-FI"/>
        </w:rPr>
        <w:t>4.12. Rūpintis tinkama vaiko mityba, sveikatos prevencija.</w:t>
      </w:r>
    </w:p>
    <w:p w14:paraId="1901265E" w14:textId="77777777" w:rsidR="00AA72FB" w:rsidRPr="003701CF" w:rsidRDefault="00AA72FB" w:rsidP="00446BDD">
      <w:pPr>
        <w:ind w:firstLine="360"/>
        <w:jc w:val="both"/>
        <w:rPr>
          <w:lang w:val="fi-FI"/>
        </w:rPr>
      </w:pPr>
      <w:r w:rsidRPr="003701CF">
        <w:rPr>
          <w:lang w:val="fi-FI"/>
        </w:rPr>
        <w:t xml:space="preserve">      4.13. Saugoti nuo fizinę, psichinę sveikatą žalojančių poveikių (tabako, alkoholio, narkotinių medžiagų).</w:t>
      </w:r>
    </w:p>
    <w:p w14:paraId="5C2991DA" w14:textId="77777777" w:rsidR="00AA72FB" w:rsidRPr="003701CF" w:rsidRDefault="00AA72FB" w:rsidP="00446BDD">
      <w:pPr>
        <w:ind w:firstLine="360"/>
        <w:jc w:val="both"/>
        <w:rPr>
          <w:strike/>
          <w:color w:val="FF0000"/>
          <w:sz w:val="24"/>
          <w:szCs w:val="24"/>
          <w:lang w:val="fi-FI"/>
        </w:rPr>
      </w:pPr>
      <w:r w:rsidRPr="003701CF">
        <w:rPr>
          <w:lang w:val="fi-FI"/>
        </w:rPr>
        <w:t xml:space="preserve">      4.14. Pastebėjus, kad vaiko atžvilgiu yra taikomas smurtas, prievarta, seksualinio ar kitokio pobūdžio išnaudojimas, </w:t>
      </w:r>
      <w:r w:rsidRPr="00FD5F78">
        <w:rPr>
          <w:lang w:val="lt-LT"/>
        </w:rPr>
        <w:t xml:space="preserve">nedelsiant imtis priemonių, </w:t>
      </w:r>
      <w:r w:rsidRPr="003701CF">
        <w:rPr>
          <w:lang w:val="fi-FI"/>
        </w:rPr>
        <w:t>apie tai informuoti Visagino savivaldybės administraciją.</w:t>
      </w:r>
      <w:r w:rsidRPr="003701CF">
        <w:rPr>
          <w:sz w:val="24"/>
          <w:szCs w:val="24"/>
          <w:lang w:val="fi-FI"/>
        </w:rPr>
        <w:t xml:space="preserve"> </w:t>
      </w:r>
    </w:p>
    <w:p w14:paraId="41CD50C1" w14:textId="77777777" w:rsidR="00AA72FB" w:rsidRPr="00A73AB7" w:rsidRDefault="00AA72FB" w:rsidP="00FC6719">
      <w:pPr>
        <w:tabs>
          <w:tab w:val="left" w:pos="1134"/>
        </w:tabs>
        <w:ind w:firstLine="567"/>
        <w:jc w:val="both"/>
        <w:rPr>
          <w:lang w:val="lt-LT"/>
        </w:rPr>
      </w:pPr>
      <w:r>
        <w:rPr>
          <w:lang w:val="lt-LT"/>
        </w:rPr>
        <w:t xml:space="preserve">    4</w:t>
      </w:r>
      <w:r w:rsidRPr="00A73AB7">
        <w:rPr>
          <w:lang w:val="lt-LT"/>
        </w:rPr>
        <w:t>.</w:t>
      </w:r>
      <w:r>
        <w:rPr>
          <w:lang w:val="lt-LT"/>
        </w:rPr>
        <w:t>15</w:t>
      </w:r>
      <w:r w:rsidRPr="00A73AB7">
        <w:rPr>
          <w:lang w:val="lt-LT"/>
        </w:rPr>
        <w:t>. Žodžiu ir raštu įspėti Klientą apie jo įsiskolinimą.</w:t>
      </w:r>
    </w:p>
    <w:p w14:paraId="7C9FDFEA" w14:textId="77777777" w:rsidR="00AA72FB" w:rsidRDefault="00AA72FB" w:rsidP="00CD1778">
      <w:pPr>
        <w:tabs>
          <w:tab w:val="left" w:pos="1134"/>
        </w:tabs>
        <w:ind w:firstLine="567"/>
        <w:jc w:val="both"/>
        <w:rPr>
          <w:lang w:val="lt-LT"/>
        </w:rPr>
      </w:pPr>
      <w:r>
        <w:rPr>
          <w:lang w:val="lt-LT"/>
        </w:rPr>
        <w:t xml:space="preserve">    4.16. </w:t>
      </w:r>
      <w:r w:rsidRPr="00A73AB7">
        <w:rPr>
          <w:lang w:val="lt-LT"/>
        </w:rPr>
        <w:t>Vykdyti kitus įsipareigojimus, nustatytus įstatymuose, Švietimo tiekėjo nuostatuose, vidaus tvarką nustatančiuose teisės aktuose.</w:t>
      </w:r>
    </w:p>
    <w:p w14:paraId="1C5E121D" w14:textId="77777777" w:rsidR="00AA72FB" w:rsidRPr="00A73AB7" w:rsidRDefault="00AA72FB" w:rsidP="00FC6719">
      <w:pPr>
        <w:ind w:firstLine="567"/>
        <w:jc w:val="both"/>
        <w:rPr>
          <w:b/>
          <w:lang w:val="lt-LT"/>
        </w:rPr>
      </w:pPr>
      <w:r>
        <w:rPr>
          <w:b/>
          <w:lang w:val="lt-LT"/>
        </w:rPr>
        <w:t xml:space="preserve">    5</w:t>
      </w:r>
      <w:r w:rsidRPr="00A73AB7">
        <w:rPr>
          <w:b/>
          <w:lang w:val="lt-LT"/>
        </w:rPr>
        <w:t xml:space="preserve">. Paslaugų teikėjo teisės: </w:t>
      </w:r>
    </w:p>
    <w:p w14:paraId="5FE9B0FC" w14:textId="77777777" w:rsidR="00AA72FB" w:rsidRPr="00A73AB7" w:rsidRDefault="00AA72FB" w:rsidP="00FC6719">
      <w:pPr>
        <w:tabs>
          <w:tab w:val="left" w:pos="1134"/>
        </w:tabs>
        <w:ind w:firstLine="567"/>
        <w:jc w:val="both"/>
        <w:rPr>
          <w:caps/>
          <w:u w:val="single"/>
          <w:lang w:val="lt-LT" w:eastAsia="ru-RU"/>
        </w:rPr>
      </w:pPr>
      <w:r>
        <w:rPr>
          <w:lang w:val="lt-LT" w:eastAsia="ru-RU"/>
        </w:rPr>
        <w:t xml:space="preserve">    5</w:t>
      </w:r>
      <w:r w:rsidRPr="00A73AB7">
        <w:rPr>
          <w:lang w:val="lt-LT" w:eastAsia="ru-RU"/>
        </w:rPr>
        <w:t xml:space="preserve">.1. Jungti grupes </w:t>
      </w:r>
      <w:r>
        <w:rPr>
          <w:lang w:val="lt-LT"/>
        </w:rPr>
        <w:t xml:space="preserve">Mokyklos </w:t>
      </w:r>
      <w:r w:rsidRPr="00A73AB7">
        <w:rPr>
          <w:lang w:val="lt-LT"/>
        </w:rPr>
        <w:t>darbuotojų atostogų, nedarbingumo, kvalifikacijos kėlimo bei vasaros laikotarpiu</w:t>
      </w:r>
      <w:r w:rsidRPr="00A73AB7">
        <w:rPr>
          <w:lang w:val="lt-LT" w:eastAsia="ru-RU"/>
        </w:rPr>
        <w:t>.</w:t>
      </w:r>
    </w:p>
    <w:p w14:paraId="23379435" w14:textId="77777777" w:rsidR="00AA72FB" w:rsidRPr="00A73AB7" w:rsidRDefault="00AA72FB" w:rsidP="00FC6719">
      <w:pPr>
        <w:tabs>
          <w:tab w:val="left" w:pos="851"/>
          <w:tab w:val="left" w:pos="1134"/>
        </w:tabs>
        <w:ind w:firstLine="567"/>
        <w:jc w:val="both"/>
        <w:rPr>
          <w:lang w:val="lt-LT" w:eastAsia="ar-SA"/>
        </w:rPr>
      </w:pPr>
      <w:r>
        <w:rPr>
          <w:caps/>
          <w:lang w:val="lt-LT" w:eastAsia="ru-RU"/>
        </w:rPr>
        <w:t xml:space="preserve">    5</w:t>
      </w:r>
      <w:r w:rsidRPr="00A73AB7">
        <w:rPr>
          <w:caps/>
          <w:lang w:val="lt-LT" w:eastAsia="ru-RU"/>
        </w:rPr>
        <w:t>.2</w:t>
      </w:r>
      <w:r w:rsidRPr="00A73AB7">
        <w:rPr>
          <w:lang w:val="lt-LT" w:eastAsia="ru-RU"/>
        </w:rPr>
        <w:t xml:space="preserve">. Esant reikalui (jei susidaro eilė tėvų prašymams lankyti </w:t>
      </w:r>
      <w:r>
        <w:rPr>
          <w:lang w:val="lt-LT" w:eastAsia="ru-RU"/>
        </w:rPr>
        <w:t xml:space="preserve">Mokyklą </w:t>
      </w:r>
      <w:r w:rsidRPr="00A73AB7">
        <w:rPr>
          <w:lang w:val="lt-LT" w:eastAsia="ru-RU"/>
        </w:rPr>
        <w:t xml:space="preserve"> ar dėl kitų priežasčių) grupes išformuoti ir komplektuoti mokslo metų eigoje.</w:t>
      </w:r>
    </w:p>
    <w:p w14:paraId="263D74DF" w14:textId="77777777" w:rsidR="00AA72FB" w:rsidRPr="00A73AB7" w:rsidRDefault="00AA72FB" w:rsidP="00FC6719">
      <w:pPr>
        <w:pStyle w:val="BodyTextIndent3"/>
        <w:tabs>
          <w:tab w:val="left" w:pos="1134"/>
        </w:tabs>
        <w:spacing w:after="0"/>
        <w:ind w:left="0" w:firstLine="567"/>
        <w:jc w:val="both"/>
        <w:rPr>
          <w:sz w:val="20"/>
          <w:szCs w:val="20"/>
          <w:lang w:val="lt-LT"/>
        </w:rPr>
      </w:pPr>
      <w:r>
        <w:rPr>
          <w:sz w:val="20"/>
          <w:szCs w:val="20"/>
          <w:lang w:val="lt-LT"/>
        </w:rPr>
        <w:t xml:space="preserve">    5.3.</w:t>
      </w:r>
      <w:r w:rsidRPr="00A73AB7">
        <w:rPr>
          <w:sz w:val="20"/>
          <w:szCs w:val="20"/>
          <w:lang w:val="lt-LT"/>
        </w:rPr>
        <w:t xml:space="preserve"> Reikalui esant (jeigu vaikas ilgai nelanko grupės ar dėl kitų priežasčių) aplankyti vaiką namuose Klientui patogiu laiku. </w:t>
      </w:r>
    </w:p>
    <w:p w14:paraId="1EB94AA8" w14:textId="77777777" w:rsidR="00AA72FB" w:rsidRDefault="00AA72FB" w:rsidP="00D67260">
      <w:pPr>
        <w:pStyle w:val="BodyTextIndent3"/>
        <w:tabs>
          <w:tab w:val="left" w:pos="1134"/>
        </w:tabs>
        <w:spacing w:after="0"/>
        <w:ind w:left="0" w:firstLine="567"/>
        <w:jc w:val="both"/>
        <w:rPr>
          <w:sz w:val="20"/>
          <w:szCs w:val="20"/>
          <w:lang w:val="lt-LT"/>
        </w:rPr>
      </w:pPr>
      <w:r>
        <w:rPr>
          <w:sz w:val="20"/>
          <w:szCs w:val="20"/>
          <w:lang w:val="lt-LT"/>
        </w:rPr>
        <w:t xml:space="preserve">    5.4</w:t>
      </w:r>
      <w:r w:rsidRPr="00A73AB7">
        <w:rPr>
          <w:sz w:val="20"/>
          <w:szCs w:val="20"/>
          <w:lang w:val="lt-LT"/>
        </w:rPr>
        <w:t>. Priimti vaiką į grupę ir išleisti į namus tik su tėvais (globėjais), kitais suaugusiais asmenimis, turinčiais raštišką tėvų (globėjų) prašymą/leidimą.</w:t>
      </w:r>
    </w:p>
    <w:p w14:paraId="4571D8FC" w14:textId="77777777" w:rsidR="00AA72FB" w:rsidRPr="003701CF" w:rsidRDefault="00AA72FB" w:rsidP="00F14BF9">
      <w:pPr>
        <w:ind w:firstLine="360"/>
        <w:jc w:val="both"/>
        <w:rPr>
          <w:lang w:val="lt-LT"/>
        </w:rPr>
      </w:pPr>
      <w:r w:rsidRPr="00F659F8">
        <w:rPr>
          <w:lang w:val="lt-LT"/>
        </w:rPr>
        <w:t xml:space="preserve">      </w:t>
      </w:r>
      <w:r w:rsidRPr="003701CF">
        <w:rPr>
          <w:lang w:val="lt-LT"/>
        </w:rPr>
        <w:t>5.5. Savo nuožiūra kurti ir taikyti pedagoginės veiklos programas, metodus, formas.</w:t>
      </w:r>
    </w:p>
    <w:p w14:paraId="3B9E201A" w14:textId="77777777" w:rsidR="00AA72FB" w:rsidRPr="003701CF" w:rsidRDefault="00AA72FB" w:rsidP="00F14BF9">
      <w:pPr>
        <w:ind w:firstLine="360"/>
        <w:jc w:val="both"/>
        <w:rPr>
          <w:lang w:val="lt-LT"/>
        </w:rPr>
      </w:pPr>
      <w:r w:rsidRPr="003701CF">
        <w:rPr>
          <w:lang w:val="lt-LT"/>
        </w:rPr>
        <w:t xml:space="preserve">      5.6. Atsisakyti teikti informaciją asmenims, kurie nenurodyti Sutarties 4.4 punkte.</w:t>
      </w:r>
    </w:p>
    <w:p w14:paraId="3C425625" w14:textId="77777777" w:rsidR="00AA72FB" w:rsidRPr="003701CF" w:rsidRDefault="00AA72FB" w:rsidP="00F14BF9">
      <w:pPr>
        <w:ind w:firstLine="360"/>
        <w:jc w:val="both"/>
        <w:rPr>
          <w:lang w:val="lt-LT"/>
        </w:rPr>
      </w:pPr>
      <w:r w:rsidRPr="003701CF">
        <w:rPr>
          <w:lang w:val="lt-LT"/>
        </w:rPr>
        <w:t xml:space="preserve">      5.7. Konsultuotis ir informuoti apie rimtą Sutarties apžeidimą atitinkamas institucijas (Visagino švietimo pagalbos tarnybą ir pan.);</w:t>
      </w:r>
    </w:p>
    <w:p w14:paraId="57EF94F8" w14:textId="77777777" w:rsidR="00AA72FB" w:rsidRPr="003701CF" w:rsidRDefault="00AA72FB" w:rsidP="00F14BF9">
      <w:pPr>
        <w:ind w:firstLine="360"/>
        <w:jc w:val="both"/>
        <w:rPr>
          <w:lang w:val="lt-LT"/>
        </w:rPr>
      </w:pPr>
      <w:r w:rsidRPr="003701CF">
        <w:rPr>
          <w:lang w:val="lt-LT"/>
        </w:rPr>
        <w:t xml:space="preserve">      5.8. Reikalauti, kad tėvai imtųsi konkrečių priemonių dėl netinkamo ugdytinio elgesio.</w:t>
      </w:r>
    </w:p>
    <w:p w14:paraId="1D32CB88" w14:textId="77777777" w:rsidR="00AA72FB" w:rsidRPr="003701CF" w:rsidRDefault="00AA72FB" w:rsidP="00F14BF9">
      <w:pPr>
        <w:ind w:firstLine="360"/>
        <w:jc w:val="both"/>
        <w:rPr>
          <w:lang w:val="lt-LT"/>
        </w:rPr>
      </w:pPr>
      <w:r w:rsidRPr="003701CF">
        <w:rPr>
          <w:lang w:val="lt-LT"/>
        </w:rPr>
        <w:t xml:space="preserve">      5.9. Gavus tėvų leidimą ugdytinį fotografuoti Mokyklos švenčių metu, ekskursijų ir kitų ugdymo tikslais organizuojamų renginių metu, talpinti ugdytinio nuotraukas į Mokyklos interneto svetainę.</w:t>
      </w:r>
    </w:p>
    <w:p w14:paraId="40B6E74A" w14:textId="77777777" w:rsidR="00AA72FB" w:rsidRPr="00A73AB7" w:rsidRDefault="00AA72FB" w:rsidP="00FC6719">
      <w:pPr>
        <w:pStyle w:val="BodyTextIndent3"/>
        <w:spacing w:after="0"/>
        <w:ind w:left="0" w:firstLine="567"/>
        <w:jc w:val="both"/>
        <w:rPr>
          <w:b/>
          <w:sz w:val="20"/>
          <w:szCs w:val="20"/>
          <w:lang w:val="lt-LT"/>
        </w:rPr>
      </w:pPr>
      <w:r>
        <w:rPr>
          <w:b/>
          <w:sz w:val="20"/>
          <w:szCs w:val="20"/>
          <w:lang w:val="lt-LT"/>
        </w:rPr>
        <w:t>6</w:t>
      </w:r>
      <w:r w:rsidRPr="00A73AB7">
        <w:rPr>
          <w:b/>
          <w:sz w:val="20"/>
          <w:szCs w:val="20"/>
          <w:lang w:val="lt-LT"/>
        </w:rPr>
        <w:t>. Kliento pareigos:</w:t>
      </w:r>
    </w:p>
    <w:p w14:paraId="43D3D547" w14:textId="77777777" w:rsidR="00AA72FB" w:rsidRPr="00A73AB7" w:rsidRDefault="00AA72FB" w:rsidP="00FC6719">
      <w:pPr>
        <w:tabs>
          <w:tab w:val="left" w:pos="1134"/>
        </w:tabs>
        <w:ind w:firstLine="567"/>
        <w:jc w:val="both"/>
        <w:rPr>
          <w:lang w:val="lt-LT"/>
        </w:rPr>
      </w:pPr>
      <w:r>
        <w:rPr>
          <w:lang w:val="lt-LT"/>
        </w:rPr>
        <w:t>6</w:t>
      </w:r>
      <w:r w:rsidRPr="00A73AB7">
        <w:rPr>
          <w:lang w:val="lt-LT"/>
        </w:rPr>
        <w:t>.1. Suteikti visą reikalingą informaciją apie vaiko sveikatą, vystymosi sutrikimus ir laiku pristatyti reikiamus dokumentus, pažymas dėl vaiko dienos ritmo, dėl maitinimo poreikio ir t. t.</w:t>
      </w:r>
    </w:p>
    <w:p w14:paraId="30A9E501" w14:textId="77777777" w:rsidR="00AA72FB" w:rsidRPr="00A73AB7" w:rsidRDefault="00AA72FB" w:rsidP="00FC6719">
      <w:pPr>
        <w:tabs>
          <w:tab w:val="left" w:pos="1134"/>
        </w:tabs>
        <w:ind w:firstLine="567"/>
        <w:jc w:val="both"/>
        <w:rPr>
          <w:lang w:val="lt-LT"/>
        </w:rPr>
      </w:pPr>
      <w:r>
        <w:rPr>
          <w:lang w:val="lt-LT"/>
        </w:rPr>
        <w:t>6</w:t>
      </w:r>
      <w:r w:rsidRPr="00A73AB7">
        <w:rPr>
          <w:lang w:val="lt-LT"/>
        </w:rPr>
        <w:t xml:space="preserve">.2. Iki 8.30 val. pranešti ir pateikti visą reikalingą informaciją grupės </w:t>
      </w:r>
      <w:r>
        <w:rPr>
          <w:lang w:val="lt-LT"/>
        </w:rPr>
        <w:t>mokytojui,</w:t>
      </w:r>
      <w:r w:rsidRPr="00A73AB7">
        <w:rPr>
          <w:lang w:val="lt-LT"/>
        </w:rPr>
        <w:t xml:space="preserve"> jeigu vaikas dėl ligos ar kitų priežasčių nelankys grupės</w:t>
      </w:r>
      <w:r>
        <w:rPr>
          <w:lang w:val="lt-LT"/>
        </w:rPr>
        <w:t>.</w:t>
      </w:r>
    </w:p>
    <w:p w14:paraId="00C31389" w14:textId="77777777" w:rsidR="00AA72FB" w:rsidRPr="00A73AB7" w:rsidRDefault="00AA72FB" w:rsidP="00FC6719">
      <w:pPr>
        <w:tabs>
          <w:tab w:val="left" w:pos="993"/>
        </w:tabs>
        <w:ind w:firstLine="567"/>
        <w:jc w:val="both"/>
        <w:rPr>
          <w:lang w:val="lt-LT"/>
        </w:rPr>
      </w:pPr>
      <w:r>
        <w:rPr>
          <w:lang w:val="lt-LT"/>
        </w:rPr>
        <w:t>6</w:t>
      </w:r>
      <w:r w:rsidRPr="00A73AB7">
        <w:rPr>
          <w:lang w:val="lt-LT"/>
        </w:rPr>
        <w:t xml:space="preserve">.3. Užtikrinti reguliarų </w:t>
      </w:r>
      <w:r>
        <w:rPr>
          <w:lang w:val="lt-LT"/>
        </w:rPr>
        <w:t>Mokyklos</w:t>
      </w:r>
      <w:r w:rsidRPr="00A73AB7">
        <w:rPr>
          <w:lang w:val="lt-LT"/>
        </w:rPr>
        <w:t xml:space="preserve"> lankymą</w:t>
      </w:r>
      <w:r>
        <w:rPr>
          <w:lang w:val="lt-LT"/>
        </w:rPr>
        <w:t>,</w:t>
      </w:r>
      <w:r w:rsidRPr="00A73AB7">
        <w:rPr>
          <w:lang w:val="lt-LT"/>
        </w:rPr>
        <w:t xml:space="preserve"> laikytis </w:t>
      </w:r>
      <w:r>
        <w:rPr>
          <w:lang w:val="lt-LT"/>
        </w:rPr>
        <w:t>Mokykloje</w:t>
      </w:r>
      <w:r w:rsidRPr="00A73AB7">
        <w:rPr>
          <w:lang w:val="lt-LT"/>
        </w:rPr>
        <w:t xml:space="preserve"> nustatyto dienos režimo.</w:t>
      </w:r>
    </w:p>
    <w:p w14:paraId="56D11CC6" w14:textId="77777777" w:rsidR="00AA72FB" w:rsidRPr="00A73AB7" w:rsidRDefault="00AA72FB" w:rsidP="00FC6719">
      <w:pPr>
        <w:ind w:firstLine="567"/>
        <w:jc w:val="both"/>
        <w:rPr>
          <w:lang w:val="lt-LT"/>
        </w:rPr>
      </w:pPr>
      <w:r>
        <w:rPr>
          <w:lang w:val="lt-LT"/>
        </w:rPr>
        <w:t>6</w:t>
      </w:r>
      <w:r w:rsidRPr="00A73AB7">
        <w:rPr>
          <w:lang w:val="lt-LT"/>
        </w:rPr>
        <w:t>.4. Esant reikalui, sudaryti pedagogams galimybę aplankyti šeimą.</w:t>
      </w:r>
    </w:p>
    <w:p w14:paraId="2F49C600" w14:textId="77777777" w:rsidR="00AA72FB" w:rsidRPr="00A73AB7" w:rsidRDefault="00AA72FB" w:rsidP="00FC6719">
      <w:pPr>
        <w:ind w:firstLine="567"/>
        <w:jc w:val="both"/>
        <w:rPr>
          <w:lang w:val="lt-LT"/>
        </w:rPr>
      </w:pPr>
      <w:r>
        <w:rPr>
          <w:lang w:val="lt-LT"/>
        </w:rPr>
        <w:t>6</w:t>
      </w:r>
      <w:r w:rsidRPr="00A73AB7">
        <w:rPr>
          <w:lang w:val="lt-LT"/>
        </w:rPr>
        <w:t xml:space="preserve">.5. Laiku mokėti už vaiko išlaikymą </w:t>
      </w:r>
      <w:r>
        <w:rPr>
          <w:lang w:val="lt-LT"/>
        </w:rPr>
        <w:t>Mokykloje</w:t>
      </w:r>
      <w:r w:rsidRPr="00A73AB7">
        <w:rPr>
          <w:lang w:val="lt-LT"/>
        </w:rPr>
        <w:t xml:space="preserve"> steigėjo nustatyta tvarka.</w:t>
      </w:r>
    </w:p>
    <w:p w14:paraId="3C3DCCC9" w14:textId="77777777" w:rsidR="00AA72FB" w:rsidRPr="00A73AB7" w:rsidRDefault="00AA72FB" w:rsidP="00FC6719">
      <w:pPr>
        <w:ind w:firstLine="567"/>
        <w:jc w:val="both"/>
        <w:rPr>
          <w:lang w:val="lt-LT"/>
        </w:rPr>
      </w:pPr>
      <w:r>
        <w:rPr>
          <w:lang w:val="lt-LT"/>
        </w:rPr>
        <w:t>6.6</w:t>
      </w:r>
      <w:r w:rsidRPr="00A73AB7">
        <w:rPr>
          <w:lang w:val="lt-LT"/>
        </w:rPr>
        <w:t>. Vaiką į ikimokyklinę grupę atvesti tik sveiką, neturintį ūmių ligų požymių, švarų ir tvarkingai aprengtą pagal oro sąlygas.</w:t>
      </w:r>
    </w:p>
    <w:p w14:paraId="29E60C3E" w14:textId="77777777" w:rsidR="00AA72FB" w:rsidRPr="00A73AB7" w:rsidRDefault="00AA72FB" w:rsidP="0053166F">
      <w:pPr>
        <w:ind w:firstLine="567"/>
        <w:jc w:val="both"/>
        <w:rPr>
          <w:lang w:val="lt-LT"/>
        </w:rPr>
      </w:pPr>
      <w:r>
        <w:rPr>
          <w:lang w:val="lt-LT"/>
        </w:rPr>
        <w:t>6.7</w:t>
      </w:r>
      <w:r w:rsidRPr="00A73AB7">
        <w:rPr>
          <w:lang w:val="lt-LT"/>
        </w:rPr>
        <w:t>. Domėtis vaiko ugdymosi pasiekimais</w:t>
      </w:r>
      <w:r>
        <w:rPr>
          <w:lang w:val="lt-LT"/>
        </w:rPr>
        <w:t>,</w:t>
      </w:r>
      <w:r w:rsidRPr="00A73AB7">
        <w:rPr>
          <w:lang w:val="lt-LT"/>
        </w:rPr>
        <w:t xml:space="preserve"> bendradarbiauti su pedagogais ir vadovais, dalyvauti tėvams (globėjams) skirtuose renginiuose ir susirinkimuose, </w:t>
      </w:r>
      <w:r>
        <w:rPr>
          <w:lang w:val="lt-LT"/>
        </w:rPr>
        <w:t>Mokyklos</w:t>
      </w:r>
      <w:r w:rsidRPr="00A73AB7">
        <w:rPr>
          <w:lang w:val="lt-LT"/>
        </w:rPr>
        <w:t xml:space="preserve"> savivaldoje.</w:t>
      </w:r>
      <w:r w:rsidRPr="00F91AD1">
        <w:rPr>
          <w:lang w:val="lt-LT"/>
        </w:rPr>
        <w:t xml:space="preserve"> </w:t>
      </w:r>
      <w:r w:rsidRPr="00A73AB7">
        <w:rPr>
          <w:lang w:val="lt-LT"/>
        </w:rPr>
        <w:t xml:space="preserve">Puoselėti </w:t>
      </w:r>
      <w:r>
        <w:rPr>
          <w:lang w:val="lt-LT"/>
        </w:rPr>
        <w:t>Mokyklos</w:t>
      </w:r>
      <w:r w:rsidRPr="00A73AB7">
        <w:rPr>
          <w:lang w:val="lt-LT"/>
        </w:rPr>
        <w:t xml:space="preserve"> kultūrines tradicijas, remti pedagogų iniciatyvas, telkti bendruomenę.</w:t>
      </w:r>
    </w:p>
    <w:p w14:paraId="79707C77" w14:textId="77777777" w:rsidR="00AA72FB" w:rsidRDefault="00AA72FB" w:rsidP="007D4207">
      <w:pPr>
        <w:ind w:firstLine="567"/>
        <w:jc w:val="both"/>
        <w:rPr>
          <w:lang w:val="lt-LT"/>
        </w:rPr>
      </w:pPr>
      <w:r>
        <w:rPr>
          <w:lang w:val="lt-LT"/>
        </w:rPr>
        <w:t>6.8</w:t>
      </w:r>
      <w:r w:rsidRPr="00A73AB7">
        <w:rPr>
          <w:lang w:val="lt-LT"/>
        </w:rPr>
        <w:t xml:space="preserve">. Neprieštarauti, kad vaikas ugdytųsi jungtoje grupėje </w:t>
      </w:r>
      <w:r>
        <w:rPr>
          <w:lang w:val="lt-LT"/>
        </w:rPr>
        <w:t>Mokyklos</w:t>
      </w:r>
      <w:r w:rsidRPr="00A73AB7">
        <w:rPr>
          <w:lang w:val="lt-LT"/>
        </w:rPr>
        <w:t xml:space="preserve"> darbuotojų atostogų, nedarbingumo, kvalifikacijos kėlimo bei vasaros laikotarpiu.</w:t>
      </w:r>
    </w:p>
    <w:p w14:paraId="6B63C82E" w14:textId="77777777" w:rsidR="00AA72FB" w:rsidRPr="00FD5F78" w:rsidRDefault="00AA72FB" w:rsidP="00FD5F78">
      <w:pPr>
        <w:ind w:firstLine="567"/>
        <w:jc w:val="both"/>
        <w:rPr>
          <w:bCs/>
          <w:lang w:val="lt-LT"/>
        </w:rPr>
      </w:pPr>
      <w:r w:rsidRPr="00FD5F78">
        <w:rPr>
          <w:lang w:val="lt-LT"/>
        </w:rPr>
        <w:t xml:space="preserve">6.9. </w:t>
      </w:r>
      <w:r w:rsidRPr="00FD5F78">
        <w:rPr>
          <w:bCs/>
          <w:lang w:val="lt-LT"/>
        </w:rPr>
        <w:t>Ugdyti vaiko pagarbą mokytojams, bendraamžiams bei Mokyklos bendruomenės nariams.</w:t>
      </w:r>
    </w:p>
    <w:p w14:paraId="6E037CBA" w14:textId="77777777" w:rsidR="00AA72FB" w:rsidRPr="00FD5F78" w:rsidRDefault="00AA72FB" w:rsidP="00FD5F78">
      <w:pPr>
        <w:ind w:firstLine="567"/>
        <w:jc w:val="both"/>
        <w:rPr>
          <w:bCs/>
          <w:lang w:val="lt-LT"/>
        </w:rPr>
      </w:pPr>
      <w:r w:rsidRPr="00FD5F78">
        <w:rPr>
          <w:bCs/>
          <w:lang w:val="lt-LT"/>
        </w:rPr>
        <w:t>6.10. Leisti patikrinti vaiko sveikatą bei asmens higieną Mokyklos sveikatos priežiūros specialistui, pedagogams.</w:t>
      </w:r>
    </w:p>
    <w:p w14:paraId="16D4DAB1" w14:textId="77777777" w:rsidR="00AA72FB" w:rsidRPr="00FD5F78" w:rsidRDefault="00AA72FB" w:rsidP="00FD5F78">
      <w:pPr>
        <w:ind w:firstLine="567"/>
        <w:jc w:val="both"/>
        <w:rPr>
          <w:bCs/>
          <w:lang w:val="lt-LT"/>
        </w:rPr>
      </w:pPr>
      <w:r w:rsidRPr="00FD5F78">
        <w:rPr>
          <w:bCs/>
          <w:lang w:val="lt-LT"/>
        </w:rPr>
        <w:t>6.10. Pateikti nustatytos formos sveikatos būklę patvirtinantį dokumentą.</w:t>
      </w:r>
    </w:p>
    <w:p w14:paraId="7ED67A29" w14:textId="77777777" w:rsidR="00AA72FB" w:rsidRPr="00FD5F78" w:rsidRDefault="00AA72FB" w:rsidP="00FD5F78">
      <w:pPr>
        <w:ind w:firstLine="567"/>
        <w:jc w:val="both"/>
        <w:rPr>
          <w:lang w:val="lt-LT"/>
        </w:rPr>
      </w:pPr>
      <w:r w:rsidRPr="00FD5F78">
        <w:rPr>
          <w:lang w:val="lt-LT"/>
        </w:rPr>
        <w:t>6.11. Pasiimti ugdytinį iš Mokyklos per 2 val. po to, kai tėvams buvo pranešta apie įtariamą ugdytinio ligą ar susižeidimą.</w:t>
      </w:r>
    </w:p>
    <w:p w14:paraId="05196A23" w14:textId="77777777" w:rsidR="00AA72FB" w:rsidRPr="00FD5F78" w:rsidRDefault="00AA72FB" w:rsidP="00FD5F78">
      <w:pPr>
        <w:ind w:firstLine="567"/>
        <w:jc w:val="both"/>
        <w:rPr>
          <w:lang w:val="lt-LT"/>
        </w:rPr>
      </w:pPr>
      <w:r w:rsidRPr="00FD5F78">
        <w:rPr>
          <w:lang w:val="lt-LT"/>
        </w:rPr>
        <w:t>6.12. Neprieštarauti jei ugdymo procesas bus filmuojamas ar fotografuojamas: sutikti, kad nuotrauka (-os) ar filmuota medžiaga su sūnaus/ dukros ar globotinio (-ės) atvaizdu būtų, nepažeidžiant jo teisių, garbės ir orumo, neatlyginamai ir viešai skelbiama, atgaminama bei platinama Mokyklos leidiniuose, interneto svetainėje ir medžiagoje atsispindinčioje įstaigos veiklą (projektuose, lankstinukuose, stenduose ir kt.), neribotam laikui be jokių papildomų sąlygų taikymo.</w:t>
      </w:r>
    </w:p>
    <w:p w14:paraId="3B098247" w14:textId="77777777" w:rsidR="00AA72FB" w:rsidRPr="00FD5F78" w:rsidRDefault="00AA72FB" w:rsidP="00FD5F78">
      <w:pPr>
        <w:ind w:firstLine="567"/>
        <w:jc w:val="both"/>
        <w:rPr>
          <w:lang w:val="lt-LT"/>
        </w:rPr>
      </w:pPr>
      <w:r w:rsidRPr="00FD5F78">
        <w:rPr>
          <w:lang w:val="lt-LT"/>
        </w:rPr>
        <w:t>6.13. Nenešti į Mokyklą vaistų, maisto produktų, galinčių sukelti pavojų vaiko sveikatai ir saugumui (saldumynai su kremu, šokoladu, gėrimai su dažikliais, konservantais, saldikliais, bulvių traškučių ir pan.).</w:t>
      </w:r>
    </w:p>
    <w:p w14:paraId="76D7B528" w14:textId="77777777" w:rsidR="00AA72FB" w:rsidRPr="00FD5F78" w:rsidRDefault="00AA72FB" w:rsidP="00FD5F78">
      <w:pPr>
        <w:ind w:firstLine="567"/>
        <w:jc w:val="both"/>
        <w:rPr>
          <w:lang w:val="lt-LT"/>
        </w:rPr>
      </w:pPr>
      <w:r w:rsidRPr="00FD5F78">
        <w:rPr>
          <w:lang w:val="lt-LT"/>
        </w:rPr>
        <w:t>6.14. Visas iškilusias problemas spręsti kartu su grupės mokytoja, nepavykus – kreiptis į Mokyklos vadovą, Visagino savivaldybės administracijos Švietimo, kultūros, sporto ir valstybinės kalbos kontrolės skyrių.</w:t>
      </w:r>
    </w:p>
    <w:p w14:paraId="4C4DB7CA" w14:textId="77777777" w:rsidR="00AA72FB" w:rsidRPr="003701CF" w:rsidRDefault="00AA72FB" w:rsidP="00FD5F78">
      <w:pPr>
        <w:ind w:firstLine="567"/>
        <w:jc w:val="both"/>
        <w:rPr>
          <w:lang w:val="lt-LT"/>
        </w:rPr>
      </w:pPr>
      <w:r w:rsidRPr="003701CF">
        <w:rPr>
          <w:lang w:val="lt-LT"/>
        </w:rPr>
        <w:t>6.15.Sutikti, kad ugdytinio asmens ir kiti teisės aktuose nustatyti duomenys bus tvarkomi teisės aktuose nustatytuose registruose.</w:t>
      </w:r>
    </w:p>
    <w:p w14:paraId="5C90AEC0" w14:textId="77777777" w:rsidR="00AA72FB" w:rsidRPr="00A73AB7" w:rsidRDefault="00AA72FB" w:rsidP="003E0DA0">
      <w:pPr>
        <w:ind w:firstLine="567"/>
        <w:jc w:val="both"/>
        <w:rPr>
          <w:b/>
          <w:lang w:val="lt-LT"/>
        </w:rPr>
      </w:pPr>
      <w:r>
        <w:rPr>
          <w:b/>
          <w:lang w:val="lt-LT"/>
        </w:rPr>
        <w:t>7</w:t>
      </w:r>
      <w:r w:rsidRPr="00A73AB7">
        <w:rPr>
          <w:b/>
          <w:lang w:val="lt-LT"/>
        </w:rPr>
        <w:t>. Kliento teisės:</w:t>
      </w:r>
    </w:p>
    <w:p w14:paraId="358CEAF2" w14:textId="77777777" w:rsidR="00AA72FB" w:rsidRPr="00A73AB7" w:rsidRDefault="00AA72FB" w:rsidP="00FC6719">
      <w:pPr>
        <w:ind w:firstLine="567"/>
        <w:jc w:val="both"/>
        <w:rPr>
          <w:lang w:val="lt-LT"/>
        </w:rPr>
      </w:pPr>
      <w:r>
        <w:rPr>
          <w:lang w:val="lt-LT"/>
        </w:rPr>
        <w:t>7</w:t>
      </w:r>
      <w:r w:rsidRPr="00A73AB7">
        <w:rPr>
          <w:lang w:val="lt-LT"/>
        </w:rPr>
        <w:t xml:space="preserve">.1 Bendrauti ir bendradarbiauti su </w:t>
      </w:r>
      <w:r>
        <w:rPr>
          <w:lang w:val="lt-LT"/>
        </w:rPr>
        <w:t>Mokyklos</w:t>
      </w:r>
      <w:r w:rsidRPr="00A73AB7">
        <w:rPr>
          <w:lang w:val="lt-LT"/>
        </w:rPr>
        <w:t xml:space="preserve"> vadovais, pedagogais, kitais specialistais sprendžiant ugdymo(si) bei pagalbos vaikui klausimus ir gauti reikiamą pagalbą.</w:t>
      </w:r>
    </w:p>
    <w:p w14:paraId="7A1E0EAB" w14:textId="77777777" w:rsidR="00AA72FB" w:rsidRPr="00A73AB7" w:rsidRDefault="00AA72FB" w:rsidP="00FC6719">
      <w:pPr>
        <w:ind w:firstLine="567"/>
        <w:jc w:val="both"/>
        <w:rPr>
          <w:lang w:val="lt-LT"/>
        </w:rPr>
      </w:pPr>
      <w:r>
        <w:rPr>
          <w:lang w:val="lt-LT"/>
        </w:rPr>
        <w:t>7</w:t>
      </w:r>
      <w:r w:rsidRPr="00A73AB7">
        <w:rPr>
          <w:lang w:val="lt-LT"/>
        </w:rPr>
        <w:t>.2. Remti pedagogų iniciatyvas, dalyvauti tėvų susirinkimuose, renginiuose ir kt.</w:t>
      </w:r>
    </w:p>
    <w:p w14:paraId="6E259E45" w14:textId="77777777" w:rsidR="00AA72FB" w:rsidRPr="00FD5F78" w:rsidRDefault="00AA72FB" w:rsidP="00FC6719">
      <w:pPr>
        <w:ind w:firstLine="567"/>
        <w:jc w:val="both"/>
        <w:rPr>
          <w:lang w:val="lt-LT"/>
        </w:rPr>
      </w:pPr>
      <w:r>
        <w:rPr>
          <w:lang w:val="lt-LT"/>
        </w:rPr>
        <w:t>7</w:t>
      </w:r>
      <w:r w:rsidRPr="00FD5F78">
        <w:rPr>
          <w:lang w:val="lt-LT"/>
        </w:rPr>
        <w:t>.3. Priimti sprendimus išklausant ir įvertinant įvairias nuomones.</w:t>
      </w:r>
    </w:p>
    <w:p w14:paraId="3435A97D" w14:textId="77777777" w:rsidR="00AA72FB" w:rsidRPr="00FD5F78" w:rsidRDefault="00AA72FB" w:rsidP="00FC6719">
      <w:pPr>
        <w:tabs>
          <w:tab w:val="left" w:pos="851"/>
          <w:tab w:val="left" w:pos="1134"/>
        </w:tabs>
        <w:ind w:firstLine="567"/>
        <w:jc w:val="both"/>
        <w:rPr>
          <w:lang w:val="lt-LT"/>
        </w:rPr>
      </w:pPr>
      <w:r w:rsidRPr="00FD5F78">
        <w:rPr>
          <w:lang w:val="lt-LT"/>
        </w:rPr>
        <w:t>7.4. Dalyvauti Mokyklos savivaldos institucijų veikloje.</w:t>
      </w:r>
    </w:p>
    <w:p w14:paraId="09B3F3F5" w14:textId="77777777" w:rsidR="00AA72FB" w:rsidRPr="003701CF" w:rsidRDefault="00AA72FB" w:rsidP="00505889">
      <w:pPr>
        <w:ind w:firstLine="360"/>
        <w:jc w:val="both"/>
        <w:rPr>
          <w:lang w:val="lt-LT"/>
        </w:rPr>
      </w:pPr>
      <w:r w:rsidRPr="003701CF">
        <w:rPr>
          <w:lang w:val="lt-LT"/>
        </w:rPr>
        <w:t xml:space="preserve">   7.5. Žinoti vaiko ugdymosi rezultatus, iškylančias socializacijos, psichologines ar pedagogines problemas.</w:t>
      </w:r>
    </w:p>
    <w:p w14:paraId="57A2C5C9" w14:textId="77777777" w:rsidR="00AA72FB" w:rsidRPr="003701CF" w:rsidRDefault="00AA72FB" w:rsidP="00505889">
      <w:pPr>
        <w:ind w:firstLine="360"/>
        <w:jc w:val="both"/>
        <w:rPr>
          <w:lang w:val="lt-LT"/>
        </w:rPr>
      </w:pPr>
      <w:r w:rsidRPr="003701CF">
        <w:rPr>
          <w:lang w:val="lt-LT"/>
        </w:rPr>
        <w:t xml:space="preserve">   7.6. Parinkti papildomo ugdymo veiklą pagal vaiko poreikius ir Mokyklos galimybes.</w:t>
      </w:r>
    </w:p>
    <w:p w14:paraId="1A8A8A50" w14:textId="77777777" w:rsidR="00AA72FB" w:rsidRPr="003701CF" w:rsidRDefault="00AA72FB" w:rsidP="00FD5F78">
      <w:pPr>
        <w:ind w:firstLine="360"/>
        <w:jc w:val="both"/>
        <w:rPr>
          <w:lang w:val="lt-LT"/>
        </w:rPr>
      </w:pPr>
      <w:r w:rsidRPr="003701CF">
        <w:rPr>
          <w:lang w:val="lt-LT"/>
        </w:rPr>
        <w:lastRenderedPageBreak/>
        <w:t xml:space="preserve">   7.7. Teikti siūlymus dėl ugdymo darbo organizavimo, ugdymo kokybės gerinimo, dalyvauti Tėvams skirtuose renginiuose, susirinkimuose, savivaldoje.</w:t>
      </w:r>
    </w:p>
    <w:p w14:paraId="4FE8CDD1" w14:textId="77777777" w:rsidR="00AA72FB" w:rsidRDefault="00AA72FB" w:rsidP="00C17F3B">
      <w:pPr>
        <w:pStyle w:val="Heading3"/>
        <w:tabs>
          <w:tab w:val="left" w:pos="1296"/>
        </w:tabs>
        <w:rPr>
          <w:b/>
          <w:sz w:val="20"/>
        </w:rPr>
      </w:pPr>
      <w:r w:rsidRPr="00A73AB7">
        <w:rPr>
          <w:b/>
          <w:sz w:val="20"/>
        </w:rPr>
        <w:t xml:space="preserve">IV </w:t>
      </w:r>
      <w:r>
        <w:rPr>
          <w:b/>
          <w:sz w:val="20"/>
        </w:rPr>
        <w:t>SKYRIUS</w:t>
      </w:r>
    </w:p>
    <w:p w14:paraId="312CB1F4" w14:textId="77777777" w:rsidR="00AA72FB" w:rsidRPr="00A73AB7" w:rsidRDefault="00AA72FB" w:rsidP="00C17F3B">
      <w:pPr>
        <w:pStyle w:val="Heading3"/>
        <w:tabs>
          <w:tab w:val="left" w:pos="1296"/>
        </w:tabs>
        <w:rPr>
          <w:b/>
          <w:sz w:val="20"/>
        </w:rPr>
      </w:pPr>
      <w:r w:rsidRPr="00A73AB7">
        <w:rPr>
          <w:b/>
          <w:sz w:val="20"/>
        </w:rPr>
        <w:t>SUTARTIES ĮSIGALIOJIMAS, GALIOJIMAS, KEITIMAS IR NUTRAUKIMAS</w:t>
      </w:r>
    </w:p>
    <w:p w14:paraId="1AB3AE1E" w14:textId="77777777" w:rsidR="00AA72FB" w:rsidRPr="00A73AB7" w:rsidRDefault="00AA72FB" w:rsidP="007D4207">
      <w:pPr>
        <w:rPr>
          <w:lang w:val="lt-LT"/>
        </w:rPr>
      </w:pPr>
    </w:p>
    <w:p w14:paraId="7A2B6B85" w14:textId="77777777" w:rsidR="00AA72FB" w:rsidRPr="00FD5F78" w:rsidRDefault="00AA72FB" w:rsidP="00912161">
      <w:pPr>
        <w:tabs>
          <w:tab w:val="left" w:pos="567"/>
        </w:tabs>
        <w:ind w:firstLine="567"/>
        <w:jc w:val="both"/>
        <w:rPr>
          <w:lang w:val="lt-LT"/>
        </w:rPr>
      </w:pPr>
      <w:r>
        <w:rPr>
          <w:lang w:val="lt-LT"/>
        </w:rPr>
        <w:t>8</w:t>
      </w:r>
      <w:r w:rsidRPr="00FD5F78">
        <w:rPr>
          <w:lang w:val="lt-LT"/>
        </w:rPr>
        <w:t>. Sutartis įsigalioja nuo jos pasirašymo dienos ir galioja iki vaikas baigs lankyti ikimokyklinę įstaigą ir bus įvykdyti kliento mokestiniai įsipareigojimai.</w:t>
      </w:r>
    </w:p>
    <w:p w14:paraId="6EC8B71D" w14:textId="77777777" w:rsidR="00AA72FB" w:rsidRPr="00FD5F78" w:rsidRDefault="00AA72FB" w:rsidP="00912161">
      <w:pPr>
        <w:tabs>
          <w:tab w:val="left" w:pos="567"/>
        </w:tabs>
        <w:ind w:firstLine="567"/>
        <w:jc w:val="both"/>
        <w:rPr>
          <w:lang w:val="lt-LT"/>
        </w:rPr>
      </w:pPr>
      <w:r w:rsidRPr="00FD5F78">
        <w:rPr>
          <w:lang w:val="lt-LT"/>
        </w:rPr>
        <w:t xml:space="preserve">9. </w:t>
      </w:r>
      <w:r w:rsidRPr="003701CF">
        <w:rPr>
          <w:lang w:val="lt-LT"/>
        </w:rPr>
        <w:t>Šalių susitarimu sutartis gali būti pakoreguota arba esant būtinumui papildyta.</w:t>
      </w:r>
    </w:p>
    <w:p w14:paraId="2525BFA9" w14:textId="77777777" w:rsidR="00AA72FB" w:rsidRPr="00FD5F78" w:rsidRDefault="00AA72FB" w:rsidP="00707686">
      <w:pPr>
        <w:tabs>
          <w:tab w:val="left" w:pos="567"/>
          <w:tab w:val="left" w:pos="2520"/>
        </w:tabs>
        <w:ind w:firstLine="567"/>
        <w:jc w:val="both"/>
        <w:rPr>
          <w:lang w:val="lt-LT"/>
        </w:rPr>
      </w:pPr>
      <w:r w:rsidRPr="00FD5F78">
        <w:rPr>
          <w:lang w:val="lt-LT"/>
        </w:rPr>
        <w:t>10. Sutartis gali būti nutraukiama vienai iš šalių raštu įspėjus apie jos nutraukimą, jei nėra ginčų dėl mokėjimų.</w:t>
      </w:r>
    </w:p>
    <w:p w14:paraId="34366E11" w14:textId="77777777" w:rsidR="00AA72FB" w:rsidRPr="00FD5F78" w:rsidRDefault="00AA72FB" w:rsidP="00707686">
      <w:pPr>
        <w:tabs>
          <w:tab w:val="left" w:pos="567"/>
          <w:tab w:val="left" w:pos="2520"/>
        </w:tabs>
        <w:ind w:firstLine="567"/>
        <w:jc w:val="both"/>
        <w:rPr>
          <w:lang w:val="lt-LT"/>
        </w:rPr>
      </w:pPr>
      <w:r w:rsidRPr="00FD5F78">
        <w:rPr>
          <w:lang w:val="lt-LT"/>
        </w:rPr>
        <w:t>11. Mokykla turi teisę vienašališkai nutraukti sutartį, kai ugdytinio elgesys kelia realią ir akivaizdžią grėsmę Mokyklos vaikų arba darbuotojų saugumui.</w:t>
      </w:r>
    </w:p>
    <w:p w14:paraId="27295A71" w14:textId="77777777" w:rsidR="00AA72FB" w:rsidRPr="00FD5F78" w:rsidRDefault="00AA72FB" w:rsidP="00FC6719">
      <w:pPr>
        <w:tabs>
          <w:tab w:val="left" w:pos="851"/>
          <w:tab w:val="left" w:pos="1134"/>
          <w:tab w:val="left" w:pos="1276"/>
        </w:tabs>
        <w:ind w:firstLine="567"/>
        <w:jc w:val="both"/>
        <w:rPr>
          <w:lang w:val="lt-LT"/>
        </w:rPr>
      </w:pPr>
      <w:r w:rsidRPr="00FD5F78">
        <w:rPr>
          <w:lang w:val="lt-LT"/>
        </w:rPr>
        <w:t>12. Ugdytinis  nelankantis Mokyklos daugiau kaip mėnesį be pateisinamos priežasties gali būti pašalinamas iš lankančiųjų sąrašo Mokyklos vadovo įsakymu.</w:t>
      </w:r>
    </w:p>
    <w:p w14:paraId="787F79D6" w14:textId="77777777" w:rsidR="00AA72FB" w:rsidRPr="00FD5F78" w:rsidRDefault="00AA72FB" w:rsidP="00FC6719">
      <w:pPr>
        <w:tabs>
          <w:tab w:val="left" w:pos="851"/>
          <w:tab w:val="left" w:pos="1134"/>
          <w:tab w:val="left" w:pos="1276"/>
        </w:tabs>
        <w:ind w:firstLine="567"/>
        <w:jc w:val="both"/>
        <w:rPr>
          <w:lang w:val="lt-LT"/>
        </w:rPr>
      </w:pPr>
      <w:r w:rsidRPr="00FD5F78">
        <w:rPr>
          <w:lang w:val="lt-LT"/>
        </w:rPr>
        <w:t xml:space="preserve">10. Sutartis nutraukiama, jei atlyginimas už vaiko išlaikymą Mokykloje nesumokamas už du mėnesius. </w:t>
      </w:r>
      <w:r w:rsidRPr="00F659F8">
        <w:rPr>
          <w:lang w:val="lt-LT"/>
        </w:rPr>
        <w:t>Šalis įspėjama raštu prieš 10 dienų iki sutarties nutraukimo</w:t>
      </w:r>
    </w:p>
    <w:p w14:paraId="4D72104F" w14:textId="77777777" w:rsidR="00AA72FB" w:rsidRPr="00F936C0" w:rsidRDefault="00AA72FB" w:rsidP="00FD5F78">
      <w:pPr>
        <w:ind w:firstLine="360"/>
        <w:jc w:val="both"/>
        <w:rPr>
          <w:lang w:val="lt-LT"/>
        </w:rPr>
      </w:pPr>
      <w:r w:rsidRPr="00FD5F78">
        <w:rPr>
          <w:lang w:val="lt-LT"/>
        </w:rPr>
        <w:t xml:space="preserve">   11. Visi Sutarties pakeitimai, priedai, ir papildymai sudaromi raštu. Sutartis turi būti registruota teisės aktų nustatyta tvarka.</w:t>
      </w:r>
    </w:p>
    <w:p w14:paraId="2BE8936C" w14:textId="77777777" w:rsidR="00AA72FB" w:rsidRDefault="00AA72FB" w:rsidP="003B30F4">
      <w:pPr>
        <w:pStyle w:val="Heading4"/>
        <w:tabs>
          <w:tab w:val="left" w:pos="1134"/>
        </w:tabs>
        <w:spacing w:before="0" w:after="0"/>
        <w:jc w:val="center"/>
        <w:rPr>
          <w:sz w:val="20"/>
          <w:szCs w:val="20"/>
          <w:lang w:val="lt-LT"/>
        </w:rPr>
      </w:pPr>
      <w:r w:rsidRPr="00A73AB7">
        <w:rPr>
          <w:sz w:val="20"/>
          <w:szCs w:val="20"/>
          <w:lang w:val="lt-LT"/>
        </w:rPr>
        <w:t xml:space="preserve">V </w:t>
      </w:r>
      <w:r>
        <w:rPr>
          <w:sz w:val="20"/>
          <w:szCs w:val="20"/>
          <w:lang w:val="lt-LT"/>
        </w:rPr>
        <w:t>SKYRIUS</w:t>
      </w:r>
    </w:p>
    <w:p w14:paraId="146C5F38" w14:textId="77777777" w:rsidR="00AA72FB" w:rsidRPr="00A73AB7" w:rsidRDefault="00AA72FB" w:rsidP="003B30F4">
      <w:pPr>
        <w:pStyle w:val="Heading4"/>
        <w:tabs>
          <w:tab w:val="left" w:pos="1134"/>
        </w:tabs>
        <w:spacing w:before="0" w:after="0"/>
        <w:jc w:val="center"/>
        <w:rPr>
          <w:sz w:val="20"/>
          <w:szCs w:val="20"/>
          <w:lang w:val="lt-LT"/>
        </w:rPr>
      </w:pPr>
      <w:r w:rsidRPr="00A73AB7">
        <w:rPr>
          <w:sz w:val="20"/>
          <w:szCs w:val="20"/>
          <w:lang w:val="lt-LT"/>
        </w:rPr>
        <w:t>GINČŲ SPRENDIMAS</w:t>
      </w:r>
    </w:p>
    <w:p w14:paraId="1C8D97AD" w14:textId="77777777" w:rsidR="00AA72FB" w:rsidRPr="00A73AB7" w:rsidRDefault="00AA72FB" w:rsidP="007D4207">
      <w:pPr>
        <w:rPr>
          <w:lang w:val="lt-LT"/>
        </w:rPr>
      </w:pPr>
    </w:p>
    <w:p w14:paraId="7F008164" w14:textId="77777777" w:rsidR="00AA72FB" w:rsidRPr="00A73AB7" w:rsidRDefault="00AA72FB" w:rsidP="00FC6719">
      <w:pPr>
        <w:tabs>
          <w:tab w:val="left" w:pos="851"/>
        </w:tabs>
        <w:ind w:firstLine="567"/>
        <w:jc w:val="both"/>
        <w:rPr>
          <w:lang w:val="lt-LT"/>
        </w:rPr>
      </w:pPr>
      <w:r>
        <w:rPr>
          <w:lang w:val="lt-LT"/>
        </w:rPr>
        <w:t>11</w:t>
      </w:r>
      <w:r w:rsidRPr="00A73AB7">
        <w:rPr>
          <w:lang w:val="lt-LT"/>
        </w:rPr>
        <w:t>. Ginčai tarp šalių, vykdant šią sutartį, sprendžiami šalių susitarimu.</w:t>
      </w:r>
    </w:p>
    <w:p w14:paraId="5170C659" w14:textId="77777777" w:rsidR="00AA72FB" w:rsidRPr="00A73AB7" w:rsidRDefault="00AA72FB" w:rsidP="00FC6719">
      <w:pPr>
        <w:tabs>
          <w:tab w:val="left" w:pos="851"/>
        </w:tabs>
        <w:ind w:firstLine="567"/>
        <w:jc w:val="both"/>
        <w:rPr>
          <w:lang w:val="lt-LT"/>
        </w:rPr>
      </w:pPr>
      <w:r w:rsidRPr="00A73AB7">
        <w:rPr>
          <w:lang w:val="lt-LT"/>
        </w:rPr>
        <w:t>1</w:t>
      </w:r>
      <w:r>
        <w:rPr>
          <w:lang w:val="lt-LT"/>
        </w:rPr>
        <w:t>2</w:t>
      </w:r>
      <w:r w:rsidRPr="00A73AB7">
        <w:rPr>
          <w:lang w:val="lt-LT"/>
        </w:rPr>
        <w:t xml:space="preserve">. Ginčytini ugdymo proceso organizavimo, </w:t>
      </w:r>
      <w:r>
        <w:rPr>
          <w:lang w:val="lt-LT"/>
        </w:rPr>
        <w:t xml:space="preserve">Mokyklos </w:t>
      </w:r>
      <w:r w:rsidRPr="00A73AB7">
        <w:rPr>
          <w:lang w:val="lt-LT"/>
        </w:rPr>
        <w:t>veiklos, sutarties pažeidimo klausimai sprendžiami įstatymų nustatyta tvarka.</w:t>
      </w:r>
    </w:p>
    <w:p w14:paraId="6E762942" w14:textId="77777777" w:rsidR="00AA72FB" w:rsidRDefault="00AA72FB" w:rsidP="007D4207">
      <w:pPr>
        <w:ind w:firstLine="567"/>
        <w:jc w:val="both"/>
        <w:rPr>
          <w:lang w:val="lt-LT"/>
        </w:rPr>
      </w:pPr>
      <w:r w:rsidRPr="00A73AB7">
        <w:rPr>
          <w:lang w:val="lt-LT"/>
        </w:rPr>
        <w:t>1</w:t>
      </w:r>
      <w:r>
        <w:rPr>
          <w:lang w:val="lt-LT"/>
        </w:rPr>
        <w:t>3</w:t>
      </w:r>
      <w:r w:rsidRPr="00A73AB7">
        <w:rPr>
          <w:lang w:val="lt-LT"/>
        </w:rPr>
        <w:t>. Sutartis sudaryta dviem egzemplioriais, turinčiais vienodą teisinę galią, po vieną kiekvienai šaliai.</w:t>
      </w:r>
    </w:p>
    <w:p w14:paraId="4619BC84" w14:textId="77777777" w:rsidR="00AA72FB" w:rsidRPr="00A73AB7" w:rsidRDefault="00AA72FB" w:rsidP="007D4207">
      <w:pPr>
        <w:ind w:firstLine="567"/>
        <w:jc w:val="both"/>
        <w:rPr>
          <w:lang w:val="lt-LT"/>
        </w:rPr>
      </w:pPr>
    </w:p>
    <w:p w14:paraId="6461F163" w14:textId="77777777" w:rsidR="00AA72FB" w:rsidRDefault="00AA72FB" w:rsidP="00F65213">
      <w:pPr>
        <w:tabs>
          <w:tab w:val="left" w:pos="851"/>
        </w:tabs>
        <w:ind w:firstLine="567"/>
        <w:jc w:val="both"/>
        <w:rPr>
          <w:b/>
          <w:lang w:val="lt-LT" w:eastAsia="ru-RU"/>
        </w:rPr>
      </w:pPr>
      <w:r w:rsidRPr="00A73AB7">
        <w:rPr>
          <w:b/>
          <w:lang w:val="lt-LT" w:eastAsia="ru-RU"/>
        </w:rPr>
        <w:t>Sutarties šalių parašai:</w:t>
      </w:r>
    </w:p>
    <w:p w14:paraId="1C765036" w14:textId="77777777" w:rsidR="00AA72FB" w:rsidRPr="00F65213" w:rsidRDefault="00AA72FB" w:rsidP="00F65213">
      <w:pPr>
        <w:tabs>
          <w:tab w:val="left" w:pos="851"/>
        </w:tabs>
        <w:jc w:val="both"/>
        <w:rPr>
          <w:b/>
          <w:lang w:val="lt-LT" w:eastAsia="ru-RU"/>
        </w:rPr>
      </w:pPr>
      <w:r w:rsidRPr="00A73AB7">
        <w:rPr>
          <w:lang w:val="lt-LT"/>
        </w:rPr>
        <w:t>Paslaugų teikėjas</w:t>
      </w:r>
    </w:p>
    <w:tbl>
      <w:tblPr>
        <w:tblW w:w="0" w:type="auto"/>
        <w:tblInd w:w="-106" w:type="dxa"/>
        <w:tblLayout w:type="fixed"/>
        <w:tblLook w:val="0000" w:firstRow="0" w:lastRow="0" w:firstColumn="0" w:lastColumn="0" w:noHBand="0" w:noVBand="0"/>
      </w:tblPr>
      <w:tblGrid>
        <w:gridCol w:w="3403"/>
        <w:gridCol w:w="992"/>
        <w:gridCol w:w="1843"/>
        <w:gridCol w:w="283"/>
        <w:gridCol w:w="3260"/>
      </w:tblGrid>
      <w:tr w:rsidR="00AA72FB" w:rsidRPr="00A73AB7" w14:paraId="76C6DDB6" w14:textId="77777777">
        <w:tc>
          <w:tcPr>
            <w:tcW w:w="3403" w:type="dxa"/>
          </w:tcPr>
          <w:p w14:paraId="01EFFB04" w14:textId="77777777" w:rsidR="00AA72FB" w:rsidRPr="00A73AB7" w:rsidRDefault="00AA72FB" w:rsidP="009F3AA3">
            <w:pPr>
              <w:suppressAutoHyphens/>
              <w:rPr>
                <w:lang w:val="lt-LT" w:eastAsia="ar-SA"/>
              </w:rPr>
            </w:pPr>
          </w:p>
        </w:tc>
        <w:tc>
          <w:tcPr>
            <w:tcW w:w="992" w:type="dxa"/>
          </w:tcPr>
          <w:p w14:paraId="6E7D824C" w14:textId="77777777" w:rsidR="00AA72FB" w:rsidRPr="00A73AB7" w:rsidRDefault="00AA72FB" w:rsidP="009F3AA3">
            <w:pPr>
              <w:suppressAutoHyphens/>
              <w:rPr>
                <w:lang w:val="lt-LT" w:eastAsia="ar-SA"/>
              </w:rPr>
            </w:pPr>
          </w:p>
        </w:tc>
        <w:tc>
          <w:tcPr>
            <w:tcW w:w="1843" w:type="dxa"/>
            <w:tcBorders>
              <w:top w:val="nil"/>
              <w:left w:val="nil"/>
              <w:bottom w:val="single" w:sz="4" w:space="0" w:color="auto"/>
              <w:right w:val="nil"/>
            </w:tcBorders>
          </w:tcPr>
          <w:p w14:paraId="5FFC8024" w14:textId="77777777" w:rsidR="00AA72FB" w:rsidRPr="00A73AB7" w:rsidRDefault="00AA72FB" w:rsidP="009F3AA3">
            <w:pPr>
              <w:suppressAutoHyphens/>
              <w:rPr>
                <w:lang w:val="lt-LT" w:eastAsia="ar-SA"/>
              </w:rPr>
            </w:pPr>
          </w:p>
        </w:tc>
        <w:tc>
          <w:tcPr>
            <w:tcW w:w="283" w:type="dxa"/>
          </w:tcPr>
          <w:p w14:paraId="74CCD073" w14:textId="77777777" w:rsidR="00AA72FB" w:rsidRPr="00A73AB7" w:rsidRDefault="00AA72FB" w:rsidP="009F3AA3">
            <w:pPr>
              <w:suppressAutoHyphens/>
              <w:rPr>
                <w:lang w:val="lt-LT" w:eastAsia="ar-SA"/>
              </w:rPr>
            </w:pPr>
          </w:p>
        </w:tc>
        <w:tc>
          <w:tcPr>
            <w:tcW w:w="3260" w:type="dxa"/>
            <w:tcBorders>
              <w:top w:val="nil"/>
              <w:left w:val="nil"/>
              <w:bottom w:val="single" w:sz="4" w:space="0" w:color="auto"/>
              <w:right w:val="nil"/>
            </w:tcBorders>
          </w:tcPr>
          <w:p w14:paraId="7065B0C7" w14:textId="77777777" w:rsidR="00AA72FB" w:rsidRPr="00A73AB7" w:rsidRDefault="00AA72FB" w:rsidP="00DA2A3B">
            <w:pPr>
              <w:suppressAutoHyphens/>
              <w:jc w:val="center"/>
              <w:rPr>
                <w:b/>
                <w:i/>
                <w:lang w:val="lt-LT" w:eastAsia="ar-SA"/>
              </w:rPr>
            </w:pPr>
          </w:p>
          <w:p w14:paraId="083BBCCE" w14:textId="73541F99" w:rsidR="00AA72FB" w:rsidRPr="00A73AB7" w:rsidRDefault="00A27551" w:rsidP="00DA2A3B">
            <w:pPr>
              <w:suppressAutoHyphens/>
              <w:jc w:val="center"/>
              <w:rPr>
                <w:lang w:val="lt-LT" w:eastAsia="ar-SA"/>
              </w:rPr>
            </w:pPr>
            <w:r>
              <w:rPr>
                <w:lang w:val="lt-LT" w:eastAsia="ar-SA"/>
              </w:rPr>
              <w:t>Irina Petrova</w:t>
            </w:r>
          </w:p>
        </w:tc>
      </w:tr>
      <w:tr w:rsidR="00AA72FB" w:rsidRPr="006F0F26" w14:paraId="0C810E39" w14:textId="77777777">
        <w:tc>
          <w:tcPr>
            <w:tcW w:w="3403" w:type="dxa"/>
          </w:tcPr>
          <w:p w14:paraId="463475C5" w14:textId="77777777" w:rsidR="00AA72FB" w:rsidRPr="006F0F26" w:rsidRDefault="00AA72FB" w:rsidP="009F3AA3">
            <w:pPr>
              <w:suppressAutoHyphens/>
              <w:rPr>
                <w:sz w:val="16"/>
                <w:szCs w:val="16"/>
                <w:lang w:val="lt-LT" w:eastAsia="ar-SA"/>
              </w:rPr>
            </w:pPr>
          </w:p>
        </w:tc>
        <w:tc>
          <w:tcPr>
            <w:tcW w:w="992" w:type="dxa"/>
          </w:tcPr>
          <w:p w14:paraId="6596DAB5" w14:textId="77777777" w:rsidR="00AA72FB" w:rsidRPr="006F0F26" w:rsidRDefault="00AA72FB" w:rsidP="009F3AA3">
            <w:pPr>
              <w:suppressAutoHyphens/>
              <w:rPr>
                <w:sz w:val="16"/>
                <w:szCs w:val="16"/>
                <w:lang w:val="lt-LT" w:eastAsia="ar-SA"/>
              </w:rPr>
            </w:pPr>
          </w:p>
        </w:tc>
        <w:tc>
          <w:tcPr>
            <w:tcW w:w="2126" w:type="dxa"/>
            <w:gridSpan w:val="2"/>
          </w:tcPr>
          <w:p w14:paraId="67515148" w14:textId="77777777" w:rsidR="00AA72FB" w:rsidRPr="006F0F26" w:rsidRDefault="00AA72FB" w:rsidP="009F3AA3">
            <w:pPr>
              <w:suppressAutoHyphens/>
              <w:jc w:val="center"/>
              <w:rPr>
                <w:sz w:val="16"/>
                <w:szCs w:val="16"/>
                <w:lang w:val="lt-LT" w:eastAsia="ar-SA"/>
              </w:rPr>
            </w:pPr>
            <w:r w:rsidRPr="006F0F26">
              <w:rPr>
                <w:sz w:val="16"/>
                <w:szCs w:val="16"/>
                <w:lang w:val="lt-LT"/>
              </w:rPr>
              <w:t>(parašas)</w:t>
            </w:r>
          </w:p>
        </w:tc>
        <w:tc>
          <w:tcPr>
            <w:tcW w:w="3260" w:type="dxa"/>
          </w:tcPr>
          <w:p w14:paraId="35A816D7" w14:textId="77777777" w:rsidR="00AA72FB" w:rsidRPr="006F0F26" w:rsidRDefault="00AA72FB" w:rsidP="009F3AA3">
            <w:pPr>
              <w:suppressAutoHyphens/>
              <w:jc w:val="center"/>
              <w:rPr>
                <w:sz w:val="16"/>
                <w:szCs w:val="16"/>
                <w:lang w:val="lt-LT" w:eastAsia="ar-SA"/>
              </w:rPr>
            </w:pPr>
            <w:r w:rsidRPr="006F0F26">
              <w:rPr>
                <w:sz w:val="16"/>
                <w:szCs w:val="16"/>
                <w:lang w:val="lt-LT"/>
              </w:rPr>
              <w:t>(vardas, pavardė)</w:t>
            </w:r>
          </w:p>
        </w:tc>
      </w:tr>
      <w:tr w:rsidR="00AA72FB" w:rsidRPr="00A73AB7" w14:paraId="7FD96D31" w14:textId="77777777">
        <w:tc>
          <w:tcPr>
            <w:tcW w:w="3403" w:type="dxa"/>
          </w:tcPr>
          <w:p w14:paraId="4E0B6B8F" w14:textId="77777777" w:rsidR="00AA72FB" w:rsidRPr="00A73AB7" w:rsidRDefault="00AA72FB" w:rsidP="009F3AA3">
            <w:pPr>
              <w:suppressAutoHyphens/>
              <w:rPr>
                <w:lang w:val="lt-LT" w:eastAsia="ar-SA"/>
              </w:rPr>
            </w:pPr>
            <w:r w:rsidRPr="00A73AB7">
              <w:rPr>
                <w:lang w:val="lt-LT"/>
              </w:rPr>
              <w:t>A.V.</w:t>
            </w:r>
          </w:p>
        </w:tc>
        <w:tc>
          <w:tcPr>
            <w:tcW w:w="992" w:type="dxa"/>
          </w:tcPr>
          <w:p w14:paraId="272A3866" w14:textId="77777777" w:rsidR="00AA72FB" w:rsidRPr="00A73AB7" w:rsidRDefault="00AA72FB" w:rsidP="009F3AA3">
            <w:pPr>
              <w:suppressAutoHyphens/>
              <w:rPr>
                <w:lang w:val="lt-LT" w:eastAsia="ar-SA"/>
              </w:rPr>
            </w:pPr>
          </w:p>
        </w:tc>
        <w:tc>
          <w:tcPr>
            <w:tcW w:w="2126" w:type="dxa"/>
            <w:gridSpan w:val="2"/>
          </w:tcPr>
          <w:p w14:paraId="19C266AA" w14:textId="77777777" w:rsidR="00AA72FB" w:rsidRPr="00A73AB7" w:rsidRDefault="00AA72FB" w:rsidP="009F3AA3">
            <w:pPr>
              <w:suppressAutoHyphens/>
              <w:rPr>
                <w:lang w:val="lt-LT" w:eastAsia="ar-SA"/>
              </w:rPr>
            </w:pPr>
          </w:p>
        </w:tc>
        <w:tc>
          <w:tcPr>
            <w:tcW w:w="3260" w:type="dxa"/>
          </w:tcPr>
          <w:p w14:paraId="51E957C8" w14:textId="77777777" w:rsidR="00AA72FB" w:rsidRPr="00A73AB7" w:rsidRDefault="00AA72FB" w:rsidP="009F3AA3">
            <w:pPr>
              <w:suppressAutoHyphens/>
              <w:rPr>
                <w:lang w:val="lt-LT" w:eastAsia="ar-SA"/>
              </w:rPr>
            </w:pPr>
          </w:p>
        </w:tc>
      </w:tr>
    </w:tbl>
    <w:p w14:paraId="533EF353" w14:textId="77777777" w:rsidR="00AA72FB" w:rsidRPr="00A73AB7" w:rsidRDefault="00AA72FB" w:rsidP="00F05330">
      <w:pPr>
        <w:rPr>
          <w:lang w:val="lt-LT" w:eastAsia="ar-SA"/>
        </w:rPr>
      </w:pPr>
    </w:p>
    <w:tbl>
      <w:tblPr>
        <w:tblW w:w="0" w:type="auto"/>
        <w:tblInd w:w="-106" w:type="dxa"/>
        <w:tblLayout w:type="fixed"/>
        <w:tblLook w:val="01E0" w:firstRow="1" w:lastRow="1" w:firstColumn="1" w:lastColumn="1" w:noHBand="0" w:noVBand="0"/>
      </w:tblPr>
      <w:tblGrid>
        <w:gridCol w:w="3403"/>
        <w:gridCol w:w="992"/>
        <w:gridCol w:w="1843"/>
        <w:gridCol w:w="283"/>
        <w:gridCol w:w="3260"/>
      </w:tblGrid>
      <w:tr w:rsidR="00AA72FB" w:rsidRPr="00A73AB7" w14:paraId="6A9E2C04" w14:textId="77777777">
        <w:tc>
          <w:tcPr>
            <w:tcW w:w="3403" w:type="dxa"/>
          </w:tcPr>
          <w:p w14:paraId="3109A12D" w14:textId="77777777" w:rsidR="00AA72FB" w:rsidRPr="00A73AB7" w:rsidRDefault="00AA72FB" w:rsidP="008B667B">
            <w:pPr>
              <w:suppressAutoHyphens/>
              <w:rPr>
                <w:lang w:val="lt-LT" w:eastAsia="ar-SA"/>
              </w:rPr>
            </w:pPr>
            <w:r w:rsidRPr="00A73AB7">
              <w:rPr>
                <w:lang w:val="lt-LT"/>
              </w:rPr>
              <w:t>Klientas</w:t>
            </w:r>
          </w:p>
        </w:tc>
        <w:tc>
          <w:tcPr>
            <w:tcW w:w="992" w:type="dxa"/>
          </w:tcPr>
          <w:p w14:paraId="59791602" w14:textId="77777777" w:rsidR="00AA72FB" w:rsidRPr="00A73AB7" w:rsidRDefault="00AA72FB" w:rsidP="008B667B">
            <w:pPr>
              <w:suppressAutoHyphens/>
              <w:rPr>
                <w:lang w:val="lt-LT" w:eastAsia="ar-SA"/>
              </w:rPr>
            </w:pPr>
          </w:p>
        </w:tc>
        <w:tc>
          <w:tcPr>
            <w:tcW w:w="1843" w:type="dxa"/>
            <w:tcBorders>
              <w:bottom w:val="single" w:sz="4" w:space="0" w:color="auto"/>
            </w:tcBorders>
          </w:tcPr>
          <w:p w14:paraId="154E42B1" w14:textId="77777777" w:rsidR="00AA72FB" w:rsidRPr="00A73AB7" w:rsidRDefault="00AA72FB" w:rsidP="008B667B">
            <w:pPr>
              <w:suppressAutoHyphens/>
              <w:rPr>
                <w:lang w:val="lt-LT" w:eastAsia="ar-SA"/>
              </w:rPr>
            </w:pPr>
          </w:p>
        </w:tc>
        <w:tc>
          <w:tcPr>
            <w:tcW w:w="283" w:type="dxa"/>
          </w:tcPr>
          <w:p w14:paraId="76612C5B" w14:textId="77777777" w:rsidR="00AA72FB" w:rsidRPr="00A73AB7" w:rsidRDefault="00AA72FB" w:rsidP="008B667B">
            <w:pPr>
              <w:suppressAutoHyphens/>
              <w:rPr>
                <w:lang w:val="lt-LT" w:eastAsia="ar-SA"/>
              </w:rPr>
            </w:pPr>
          </w:p>
        </w:tc>
        <w:tc>
          <w:tcPr>
            <w:tcW w:w="3260" w:type="dxa"/>
            <w:tcBorders>
              <w:bottom w:val="single" w:sz="4" w:space="0" w:color="auto"/>
            </w:tcBorders>
          </w:tcPr>
          <w:p w14:paraId="08EF97C6" w14:textId="77777777" w:rsidR="00AA72FB" w:rsidRPr="00A73AB7" w:rsidRDefault="00AA72FB" w:rsidP="003E6108">
            <w:pPr>
              <w:suppressAutoHyphens/>
              <w:jc w:val="center"/>
              <w:rPr>
                <w:b/>
                <w:i/>
                <w:lang w:val="lt-LT" w:eastAsia="ar-SA"/>
              </w:rPr>
            </w:pPr>
          </w:p>
        </w:tc>
      </w:tr>
      <w:tr w:rsidR="00AA72FB" w:rsidRPr="006F0F26" w14:paraId="12BA3941" w14:textId="77777777">
        <w:tc>
          <w:tcPr>
            <w:tcW w:w="3403" w:type="dxa"/>
          </w:tcPr>
          <w:p w14:paraId="510B9248" w14:textId="77777777" w:rsidR="00AA72FB" w:rsidRPr="006F0F26" w:rsidRDefault="00AA72FB" w:rsidP="008B667B">
            <w:pPr>
              <w:suppressAutoHyphens/>
              <w:rPr>
                <w:sz w:val="16"/>
                <w:szCs w:val="16"/>
                <w:lang w:val="lt-LT" w:eastAsia="ar-SA"/>
              </w:rPr>
            </w:pPr>
            <w:r w:rsidRPr="006F0F26">
              <w:rPr>
                <w:sz w:val="16"/>
                <w:szCs w:val="16"/>
                <w:lang w:val="lt-LT"/>
              </w:rPr>
              <w:t>(tėvai, globėjai/rūpintojai)</w:t>
            </w:r>
          </w:p>
        </w:tc>
        <w:tc>
          <w:tcPr>
            <w:tcW w:w="992" w:type="dxa"/>
          </w:tcPr>
          <w:p w14:paraId="43F7C586" w14:textId="77777777" w:rsidR="00AA72FB" w:rsidRPr="006F0F26" w:rsidRDefault="00AA72FB" w:rsidP="008B667B">
            <w:pPr>
              <w:suppressAutoHyphens/>
              <w:rPr>
                <w:sz w:val="16"/>
                <w:szCs w:val="16"/>
                <w:lang w:val="lt-LT" w:eastAsia="ar-SA"/>
              </w:rPr>
            </w:pPr>
          </w:p>
        </w:tc>
        <w:tc>
          <w:tcPr>
            <w:tcW w:w="2126" w:type="dxa"/>
            <w:gridSpan w:val="2"/>
          </w:tcPr>
          <w:p w14:paraId="136178B4" w14:textId="77777777" w:rsidR="00AA72FB" w:rsidRPr="006F0F26" w:rsidRDefault="00AA72FB" w:rsidP="008B667B">
            <w:pPr>
              <w:suppressAutoHyphens/>
              <w:jc w:val="center"/>
              <w:rPr>
                <w:sz w:val="16"/>
                <w:szCs w:val="16"/>
                <w:lang w:val="lt-LT" w:eastAsia="ar-SA"/>
              </w:rPr>
            </w:pPr>
            <w:r w:rsidRPr="006F0F26">
              <w:rPr>
                <w:sz w:val="16"/>
                <w:szCs w:val="16"/>
                <w:lang w:val="lt-LT"/>
              </w:rPr>
              <w:t>(parašas)</w:t>
            </w:r>
          </w:p>
        </w:tc>
        <w:tc>
          <w:tcPr>
            <w:tcW w:w="3260" w:type="dxa"/>
            <w:tcBorders>
              <w:top w:val="single" w:sz="4" w:space="0" w:color="auto"/>
            </w:tcBorders>
          </w:tcPr>
          <w:p w14:paraId="1D604EC2" w14:textId="77777777" w:rsidR="00AA72FB" w:rsidRPr="006F0F26" w:rsidRDefault="00AA72FB" w:rsidP="008B667B">
            <w:pPr>
              <w:suppressAutoHyphens/>
              <w:jc w:val="center"/>
              <w:rPr>
                <w:sz w:val="16"/>
                <w:szCs w:val="16"/>
                <w:lang w:val="lt-LT" w:eastAsia="ar-SA"/>
              </w:rPr>
            </w:pPr>
            <w:r w:rsidRPr="006F0F26">
              <w:rPr>
                <w:sz w:val="16"/>
                <w:szCs w:val="16"/>
                <w:lang w:val="lt-LT"/>
              </w:rPr>
              <w:t>(vardas, pavardė)</w:t>
            </w:r>
          </w:p>
        </w:tc>
      </w:tr>
    </w:tbl>
    <w:p w14:paraId="0D331EC0" w14:textId="77777777" w:rsidR="00AA72FB" w:rsidRPr="00A73AB7" w:rsidRDefault="00AA72FB" w:rsidP="00F936C0">
      <w:pPr>
        <w:jc w:val="both"/>
        <w:rPr>
          <w:lang w:val="lt-LT"/>
        </w:rPr>
      </w:pPr>
    </w:p>
    <w:tbl>
      <w:tblPr>
        <w:tblW w:w="9747" w:type="dxa"/>
        <w:tblInd w:w="-106" w:type="dxa"/>
        <w:tblLayout w:type="fixed"/>
        <w:tblLook w:val="0000" w:firstRow="0" w:lastRow="0" w:firstColumn="0" w:lastColumn="0" w:noHBand="0" w:noVBand="0"/>
      </w:tblPr>
      <w:tblGrid>
        <w:gridCol w:w="1668"/>
        <w:gridCol w:w="8079"/>
      </w:tblGrid>
      <w:tr w:rsidR="00AA72FB" w:rsidRPr="00A73AB7" w14:paraId="43AD3E41" w14:textId="77777777">
        <w:tc>
          <w:tcPr>
            <w:tcW w:w="1668" w:type="dxa"/>
          </w:tcPr>
          <w:p w14:paraId="7D2F5EB3" w14:textId="77777777" w:rsidR="00AA72FB" w:rsidRPr="00A73AB7" w:rsidRDefault="00AA72FB" w:rsidP="00E7743B">
            <w:pPr>
              <w:suppressAutoHyphens/>
              <w:rPr>
                <w:lang w:val="lt-LT" w:eastAsia="ru-RU"/>
              </w:rPr>
            </w:pPr>
            <w:r>
              <w:rPr>
                <w:lang w:val="lt-LT" w:eastAsia="ru-RU"/>
              </w:rPr>
              <w:t>Sutartis pakeista</w:t>
            </w:r>
          </w:p>
        </w:tc>
        <w:tc>
          <w:tcPr>
            <w:tcW w:w="8079" w:type="dxa"/>
            <w:tcBorders>
              <w:top w:val="nil"/>
              <w:left w:val="nil"/>
              <w:bottom w:val="single" w:sz="4" w:space="0" w:color="auto"/>
              <w:right w:val="nil"/>
            </w:tcBorders>
          </w:tcPr>
          <w:p w14:paraId="1D50E6A6" w14:textId="77777777" w:rsidR="00AA72FB" w:rsidRPr="00A73AB7" w:rsidRDefault="00AA72FB" w:rsidP="00E7743B">
            <w:pPr>
              <w:suppressAutoHyphens/>
              <w:rPr>
                <w:lang w:val="lt-LT" w:eastAsia="ru-RU"/>
              </w:rPr>
            </w:pPr>
          </w:p>
        </w:tc>
      </w:tr>
      <w:tr w:rsidR="00AA72FB" w:rsidRPr="00A73AB7" w14:paraId="1771E95C" w14:textId="77777777">
        <w:tc>
          <w:tcPr>
            <w:tcW w:w="9747" w:type="dxa"/>
            <w:gridSpan w:val="2"/>
            <w:tcBorders>
              <w:bottom w:val="single" w:sz="4" w:space="0" w:color="auto"/>
            </w:tcBorders>
          </w:tcPr>
          <w:p w14:paraId="683A162F" w14:textId="77777777" w:rsidR="00AA72FB" w:rsidRPr="00A73AB7" w:rsidRDefault="00AA72FB" w:rsidP="00E7743B">
            <w:pPr>
              <w:suppressAutoHyphens/>
              <w:rPr>
                <w:lang w:val="lt-LT" w:eastAsia="ru-RU"/>
              </w:rPr>
            </w:pPr>
          </w:p>
        </w:tc>
      </w:tr>
    </w:tbl>
    <w:p w14:paraId="08123190" w14:textId="77777777" w:rsidR="00AA72FB" w:rsidRPr="00A73AB7" w:rsidRDefault="00AA72FB" w:rsidP="00F936C0">
      <w:pPr>
        <w:tabs>
          <w:tab w:val="left" w:pos="851"/>
        </w:tabs>
        <w:jc w:val="center"/>
        <w:rPr>
          <w:sz w:val="18"/>
          <w:szCs w:val="18"/>
          <w:lang w:val="lt-LT" w:eastAsia="ru-RU"/>
        </w:rPr>
      </w:pPr>
      <w:r w:rsidRPr="00A73AB7">
        <w:rPr>
          <w:sz w:val="18"/>
          <w:szCs w:val="18"/>
          <w:lang w:val="lt-LT" w:eastAsia="ru-RU"/>
        </w:rPr>
        <w:t>(data ir pagrindas)</w:t>
      </w:r>
    </w:p>
    <w:p w14:paraId="3D040B33" w14:textId="77777777" w:rsidR="00AA72FB" w:rsidRPr="00F65213" w:rsidRDefault="00AA72FB" w:rsidP="00F936C0">
      <w:pPr>
        <w:tabs>
          <w:tab w:val="left" w:pos="851"/>
        </w:tabs>
        <w:jc w:val="both"/>
        <w:rPr>
          <w:b/>
          <w:lang w:val="lt-LT" w:eastAsia="ru-RU"/>
        </w:rPr>
      </w:pPr>
      <w:r w:rsidRPr="00A73AB7">
        <w:rPr>
          <w:lang w:val="lt-LT"/>
        </w:rPr>
        <w:t>Paslaugų teikėjas</w:t>
      </w:r>
    </w:p>
    <w:tbl>
      <w:tblPr>
        <w:tblW w:w="0" w:type="auto"/>
        <w:tblInd w:w="-106" w:type="dxa"/>
        <w:tblLayout w:type="fixed"/>
        <w:tblLook w:val="0000" w:firstRow="0" w:lastRow="0" w:firstColumn="0" w:lastColumn="0" w:noHBand="0" w:noVBand="0"/>
      </w:tblPr>
      <w:tblGrid>
        <w:gridCol w:w="3403"/>
        <w:gridCol w:w="992"/>
        <w:gridCol w:w="1843"/>
        <w:gridCol w:w="283"/>
        <w:gridCol w:w="3260"/>
      </w:tblGrid>
      <w:tr w:rsidR="00AA72FB" w:rsidRPr="00A73AB7" w14:paraId="54D9C1D1" w14:textId="77777777">
        <w:tc>
          <w:tcPr>
            <w:tcW w:w="3403" w:type="dxa"/>
          </w:tcPr>
          <w:p w14:paraId="5F2E6B9B" w14:textId="77777777" w:rsidR="00AA72FB" w:rsidRPr="00A73AB7" w:rsidRDefault="00AA72FB" w:rsidP="00E7743B">
            <w:pPr>
              <w:suppressAutoHyphens/>
              <w:rPr>
                <w:lang w:val="lt-LT" w:eastAsia="ar-SA"/>
              </w:rPr>
            </w:pPr>
          </w:p>
        </w:tc>
        <w:tc>
          <w:tcPr>
            <w:tcW w:w="992" w:type="dxa"/>
          </w:tcPr>
          <w:p w14:paraId="12E30F79" w14:textId="77777777" w:rsidR="00AA72FB" w:rsidRPr="00A73AB7" w:rsidRDefault="00AA72FB" w:rsidP="00E7743B">
            <w:pPr>
              <w:suppressAutoHyphens/>
              <w:rPr>
                <w:lang w:val="lt-LT" w:eastAsia="ar-SA"/>
              </w:rPr>
            </w:pPr>
          </w:p>
        </w:tc>
        <w:tc>
          <w:tcPr>
            <w:tcW w:w="1843" w:type="dxa"/>
            <w:tcBorders>
              <w:top w:val="nil"/>
              <w:left w:val="nil"/>
              <w:bottom w:val="single" w:sz="4" w:space="0" w:color="auto"/>
              <w:right w:val="nil"/>
            </w:tcBorders>
          </w:tcPr>
          <w:p w14:paraId="2BD55998" w14:textId="77777777" w:rsidR="00AA72FB" w:rsidRPr="00A73AB7" w:rsidRDefault="00AA72FB" w:rsidP="00E7743B">
            <w:pPr>
              <w:suppressAutoHyphens/>
              <w:rPr>
                <w:lang w:val="lt-LT" w:eastAsia="ar-SA"/>
              </w:rPr>
            </w:pPr>
          </w:p>
        </w:tc>
        <w:tc>
          <w:tcPr>
            <w:tcW w:w="283" w:type="dxa"/>
          </w:tcPr>
          <w:p w14:paraId="32DADE62" w14:textId="77777777" w:rsidR="00AA72FB" w:rsidRPr="00A73AB7" w:rsidRDefault="00AA72FB" w:rsidP="00E7743B">
            <w:pPr>
              <w:suppressAutoHyphens/>
              <w:rPr>
                <w:lang w:val="lt-LT" w:eastAsia="ar-SA"/>
              </w:rPr>
            </w:pPr>
          </w:p>
        </w:tc>
        <w:tc>
          <w:tcPr>
            <w:tcW w:w="3260" w:type="dxa"/>
            <w:tcBorders>
              <w:top w:val="nil"/>
              <w:left w:val="nil"/>
              <w:bottom w:val="single" w:sz="4" w:space="0" w:color="auto"/>
              <w:right w:val="nil"/>
            </w:tcBorders>
          </w:tcPr>
          <w:p w14:paraId="119217FE" w14:textId="77777777" w:rsidR="00AA72FB" w:rsidRPr="00A73AB7" w:rsidRDefault="00AA72FB" w:rsidP="00E7743B">
            <w:pPr>
              <w:suppressAutoHyphens/>
              <w:jc w:val="center"/>
              <w:rPr>
                <w:b/>
                <w:i/>
                <w:lang w:val="lt-LT" w:eastAsia="ar-SA"/>
              </w:rPr>
            </w:pPr>
          </w:p>
          <w:p w14:paraId="2CAF1C34" w14:textId="77777777" w:rsidR="00AA72FB" w:rsidRPr="00A73AB7" w:rsidRDefault="00AA72FB" w:rsidP="00E7743B">
            <w:pPr>
              <w:suppressAutoHyphens/>
              <w:jc w:val="center"/>
              <w:rPr>
                <w:lang w:val="lt-LT" w:eastAsia="ar-SA"/>
              </w:rPr>
            </w:pPr>
          </w:p>
        </w:tc>
      </w:tr>
      <w:tr w:rsidR="00AA72FB" w:rsidRPr="006F0F26" w14:paraId="72EA639D" w14:textId="77777777">
        <w:tc>
          <w:tcPr>
            <w:tcW w:w="3403" w:type="dxa"/>
          </w:tcPr>
          <w:p w14:paraId="40ED6157" w14:textId="77777777" w:rsidR="00AA72FB" w:rsidRPr="006F0F26" w:rsidRDefault="00AA72FB" w:rsidP="00E7743B">
            <w:pPr>
              <w:suppressAutoHyphens/>
              <w:rPr>
                <w:sz w:val="16"/>
                <w:szCs w:val="16"/>
                <w:lang w:val="lt-LT" w:eastAsia="ar-SA"/>
              </w:rPr>
            </w:pPr>
          </w:p>
        </w:tc>
        <w:tc>
          <w:tcPr>
            <w:tcW w:w="992" w:type="dxa"/>
          </w:tcPr>
          <w:p w14:paraId="6DBC2E74" w14:textId="77777777" w:rsidR="00AA72FB" w:rsidRPr="006F0F26" w:rsidRDefault="00AA72FB" w:rsidP="00E7743B">
            <w:pPr>
              <w:suppressAutoHyphens/>
              <w:rPr>
                <w:sz w:val="16"/>
                <w:szCs w:val="16"/>
                <w:lang w:val="lt-LT" w:eastAsia="ar-SA"/>
              </w:rPr>
            </w:pPr>
          </w:p>
        </w:tc>
        <w:tc>
          <w:tcPr>
            <w:tcW w:w="2126" w:type="dxa"/>
            <w:gridSpan w:val="2"/>
          </w:tcPr>
          <w:p w14:paraId="674F0EE6" w14:textId="77777777" w:rsidR="00AA72FB" w:rsidRPr="006F0F26" w:rsidRDefault="00AA72FB" w:rsidP="00E7743B">
            <w:pPr>
              <w:suppressAutoHyphens/>
              <w:jc w:val="center"/>
              <w:rPr>
                <w:sz w:val="16"/>
                <w:szCs w:val="16"/>
                <w:lang w:val="lt-LT" w:eastAsia="ar-SA"/>
              </w:rPr>
            </w:pPr>
            <w:r w:rsidRPr="006F0F26">
              <w:rPr>
                <w:sz w:val="16"/>
                <w:szCs w:val="16"/>
                <w:lang w:val="lt-LT"/>
              </w:rPr>
              <w:t>(parašas)</w:t>
            </w:r>
          </w:p>
        </w:tc>
        <w:tc>
          <w:tcPr>
            <w:tcW w:w="3260" w:type="dxa"/>
          </w:tcPr>
          <w:p w14:paraId="5EFB8A02" w14:textId="77777777" w:rsidR="00AA72FB" w:rsidRPr="006F0F26" w:rsidRDefault="00AA72FB" w:rsidP="00E7743B">
            <w:pPr>
              <w:suppressAutoHyphens/>
              <w:jc w:val="center"/>
              <w:rPr>
                <w:sz w:val="16"/>
                <w:szCs w:val="16"/>
                <w:lang w:val="lt-LT" w:eastAsia="ar-SA"/>
              </w:rPr>
            </w:pPr>
            <w:r w:rsidRPr="006F0F26">
              <w:rPr>
                <w:sz w:val="16"/>
                <w:szCs w:val="16"/>
                <w:lang w:val="lt-LT"/>
              </w:rPr>
              <w:t>(vardas, pavardė)</w:t>
            </w:r>
          </w:p>
        </w:tc>
      </w:tr>
      <w:tr w:rsidR="00AA72FB" w:rsidRPr="00A73AB7" w14:paraId="0C9A5FAD" w14:textId="77777777">
        <w:tc>
          <w:tcPr>
            <w:tcW w:w="3403" w:type="dxa"/>
          </w:tcPr>
          <w:p w14:paraId="24FC65AA" w14:textId="77777777" w:rsidR="00AA72FB" w:rsidRPr="00A73AB7" w:rsidRDefault="00AA72FB" w:rsidP="00E7743B">
            <w:pPr>
              <w:suppressAutoHyphens/>
              <w:rPr>
                <w:lang w:val="lt-LT" w:eastAsia="ar-SA"/>
              </w:rPr>
            </w:pPr>
            <w:r w:rsidRPr="00A73AB7">
              <w:rPr>
                <w:lang w:val="lt-LT"/>
              </w:rPr>
              <w:t>A.V.</w:t>
            </w:r>
          </w:p>
        </w:tc>
        <w:tc>
          <w:tcPr>
            <w:tcW w:w="992" w:type="dxa"/>
          </w:tcPr>
          <w:p w14:paraId="01D4E654" w14:textId="77777777" w:rsidR="00AA72FB" w:rsidRPr="00A73AB7" w:rsidRDefault="00AA72FB" w:rsidP="00E7743B">
            <w:pPr>
              <w:suppressAutoHyphens/>
              <w:rPr>
                <w:lang w:val="lt-LT" w:eastAsia="ar-SA"/>
              </w:rPr>
            </w:pPr>
          </w:p>
        </w:tc>
        <w:tc>
          <w:tcPr>
            <w:tcW w:w="2126" w:type="dxa"/>
            <w:gridSpan w:val="2"/>
          </w:tcPr>
          <w:p w14:paraId="5F94E780" w14:textId="77777777" w:rsidR="00AA72FB" w:rsidRPr="00A73AB7" w:rsidRDefault="00AA72FB" w:rsidP="00E7743B">
            <w:pPr>
              <w:suppressAutoHyphens/>
              <w:rPr>
                <w:lang w:val="lt-LT" w:eastAsia="ar-SA"/>
              </w:rPr>
            </w:pPr>
          </w:p>
        </w:tc>
        <w:tc>
          <w:tcPr>
            <w:tcW w:w="3260" w:type="dxa"/>
          </w:tcPr>
          <w:p w14:paraId="6E82022D" w14:textId="77777777" w:rsidR="00AA72FB" w:rsidRPr="00A73AB7" w:rsidRDefault="00AA72FB" w:rsidP="00E7743B">
            <w:pPr>
              <w:suppressAutoHyphens/>
              <w:rPr>
                <w:lang w:val="lt-LT" w:eastAsia="ar-SA"/>
              </w:rPr>
            </w:pPr>
          </w:p>
        </w:tc>
      </w:tr>
    </w:tbl>
    <w:p w14:paraId="195535E9" w14:textId="77777777" w:rsidR="00AA72FB" w:rsidRPr="00A73AB7" w:rsidRDefault="00AA72FB" w:rsidP="00F936C0">
      <w:pPr>
        <w:rPr>
          <w:lang w:val="lt-LT" w:eastAsia="ar-SA"/>
        </w:rPr>
      </w:pPr>
    </w:p>
    <w:tbl>
      <w:tblPr>
        <w:tblW w:w="0" w:type="auto"/>
        <w:tblInd w:w="-106" w:type="dxa"/>
        <w:tblLayout w:type="fixed"/>
        <w:tblLook w:val="01E0" w:firstRow="1" w:lastRow="1" w:firstColumn="1" w:lastColumn="1" w:noHBand="0" w:noVBand="0"/>
      </w:tblPr>
      <w:tblGrid>
        <w:gridCol w:w="3403"/>
        <w:gridCol w:w="992"/>
        <w:gridCol w:w="1843"/>
        <w:gridCol w:w="283"/>
        <w:gridCol w:w="3260"/>
      </w:tblGrid>
      <w:tr w:rsidR="00AA72FB" w:rsidRPr="00A73AB7" w14:paraId="0F5C61DD" w14:textId="77777777">
        <w:tc>
          <w:tcPr>
            <w:tcW w:w="3403" w:type="dxa"/>
          </w:tcPr>
          <w:p w14:paraId="7501D8C0" w14:textId="77777777" w:rsidR="00AA72FB" w:rsidRPr="00A73AB7" w:rsidRDefault="00AA72FB" w:rsidP="00E7743B">
            <w:pPr>
              <w:suppressAutoHyphens/>
              <w:rPr>
                <w:lang w:val="lt-LT" w:eastAsia="ar-SA"/>
              </w:rPr>
            </w:pPr>
            <w:r w:rsidRPr="00A73AB7">
              <w:rPr>
                <w:lang w:val="lt-LT"/>
              </w:rPr>
              <w:t>Klientas</w:t>
            </w:r>
          </w:p>
        </w:tc>
        <w:tc>
          <w:tcPr>
            <w:tcW w:w="992" w:type="dxa"/>
          </w:tcPr>
          <w:p w14:paraId="62E524ED" w14:textId="77777777" w:rsidR="00AA72FB" w:rsidRPr="00A73AB7" w:rsidRDefault="00AA72FB" w:rsidP="00E7743B">
            <w:pPr>
              <w:suppressAutoHyphens/>
              <w:rPr>
                <w:lang w:val="lt-LT" w:eastAsia="ar-SA"/>
              </w:rPr>
            </w:pPr>
          </w:p>
        </w:tc>
        <w:tc>
          <w:tcPr>
            <w:tcW w:w="1843" w:type="dxa"/>
            <w:tcBorders>
              <w:bottom w:val="single" w:sz="4" w:space="0" w:color="auto"/>
            </w:tcBorders>
          </w:tcPr>
          <w:p w14:paraId="0BC67696" w14:textId="77777777" w:rsidR="00AA72FB" w:rsidRPr="00A73AB7" w:rsidRDefault="00AA72FB" w:rsidP="00E7743B">
            <w:pPr>
              <w:suppressAutoHyphens/>
              <w:rPr>
                <w:lang w:val="lt-LT" w:eastAsia="ar-SA"/>
              </w:rPr>
            </w:pPr>
          </w:p>
        </w:tc>
        <w:tc>
          <w:tcPr>
            <w:tcW w:w="283" w:type="dxa"/>
          </w:tcPr>
          <w:p w14:paraId="57C00DD7" w14:textId="77777777" w:rsidR="00AA72FB" w:rsidRPr="00A73AB7" w:rsidRDefault="00AA72FB" w:rsidP="00E7743B">
            <w:pPr>
              <w:suppressAutoHyphens/>
              <w:rPr>
                <w:lang w:val="lt-LT" w:eastAsia="ar-SA"/>
              </w:rPr>
            </w:pPr>
          </w:p>
        </w:tc>
        <w:tc>
          <w:tcPr>
            <w:tcW w:w="3260" w:type="dxa"/>
            <w:tcBorders>
              <w:bottom w:val="single" w:sz="4" w:space="0" w:color="auto"/>
            </w:tcBorders>
          </w:tcPr>
          <w:p w14:paraId="7DDFD787" w14:textId="77777777" w:rsidR="00AA72FB" w:rsidRPr="00A73AB7" w:rsidRDefault="00AA72FB" w:rsidP="00E7743B">
            <w:pPr>
              <w:suppressAutoHyphens/>
              <w:jc w:val="center"/>
              <w:rPr>
                <w:b/>
                <w:i/>
                <w:lang w:val="lt-LT" w:eastAsia="ar-SA"/>
              </w:rPr>
            </w:pPr>
          </w:p>
        </w:tc>
      </w:tr>
      <w:tr w:rsidR="00AA72FB" w:rsidRPr="006F0F26" w14:paraId="662C4290" w14:textId="77777777">
        <w:tc>
          <w:tcPr>
            <w:tcW w:w="3403" w:type="dxa"/>
          </w:tcPr>
          <w:p w14:paraId="66230CA9" w14:textId="77777777" w:rsidR="00AA72FB" w:rsidRPr="006F0F26" w:rsidRDefault="00AA72FB" w:rsidP="00E7743B">
            <w:pPr>
              <w:suppressAutoHyphens/>
              <w:rPr>
                <w:sz w:val="16"/>
                <w:szCs w:val="16"/>
                <w:lang w:val="lt-LT" w:eastAsia="ar-SA"/>
              </w:rPr>
            </w:pPr>
            <w:r w:rsidRPr="006F0F26">
              <w:rPr>
                <w:sz w:val="16"/>
                <w:szCs w:val="16"/>
                <w:lang w:val="lt-LT"/>
              </w:rPr>
              <w:t>(tėvai, globėjai/rūpintojai)</w:t>
            </w:r>
          </w:p>
        </w:tc>
        <w:tc>
          <w:tcPr>
            <w:tcW w:w="992" w:type="dxa"/>
          </w:tcPr>
          <w:p w14:paraId="69A9A421" w14:textId="77777777" w:rsidR="00AA72FB" w:rsidRPr="006F0F26" w:rsidRDefault="00AA72FB" w:rsidP="00E7743B">
            <w:pPr>
              <w:suppressAutoHyphens/>
              <w:rPr>
                <w:sz w:val="16"/>
                <w:szCs w:val="16"/>
                <w:lang w:val="lt-LT" w:eastAsia="ar-SA"/>
              </w:rPr>
            </w:pPr>
          </w:p>
        </w:tc>
        <w:tc>
          <w:tcPr>
            <w:tcW w:w="2126" w:type="dxa"/>
            <w:gridSpan w:val="2"/>
          </w:tcPr>
          <w:p w14:paraId="2C0A860B" w14:textId="77777777" w:rsidR="00AA72FB" w:rsidRPr="006F0F26" w:rsidRDefault="00AA72FB" w:rsidP="00E7743B">
            <w:pPr>
              <w:suppressAutoHyphens/>
              <w:jc w:val="center"/>
              <w:rPr>
                <w:sz w:val="16"/>
                <w:szCs w:val="16"/>
                <w:lang w:val="lt-LT" w:eastAsia="ar-SA"/>
              </w:rPr>
            </w:pPr>
            <w:r w:rsidRPr="006F0F26">
              <w:rPr>
                <w:sz w:val="16"/>
                <w:szCs w:val="16"/>
                <w:lang w:val="lt-LT"/>
              </w:rPr>
              <w:t>(parašas)</w:t>
            </w:r>
          </w:p>
        </w:tc>
        <w:tc>
          <w:tcPr>
            <w:tcW w:w="3260" w:type="dxa"/>
            <w:tcBorders>
              <w:top w:val="single" w:sz="4" w:space="0" w:color="auto"/>
            </w:tcBorders>
          </w:tcPr>
          <w:p w14:paraId="2AC517BC" w14:textId="77777777" w:rsidR="00AA72FB" w:rsidRPr="006F0F26" w:rsidRDefault="00AA72FB" w:rsidP="00E7743B">
            <w:pPr>
              <w:suppressAutoHyphens/>
              <w:jc w:val="center"/>
              <w:rPr>
                <w:sz w:val="16"/>
                <w:szCs w:val="16"/>
                <w:lang w:val="lt-LT" w:eastAsia="ar-SA"/>
              </w:rPr>
            </w:pPr>
            <w:r w:rsidRPr="006F0F26">
              <w:rPr>
                <w:sz w:val="16"/>
                <w:szCs w:val="16"/>
                <w:lang w:val="lt-LT"/>
              </w:rPr>
              <w:t>(vardas, pavardė)</w:t>
            </w:r>
          </w:p>
        </w:tc>
      </w:tr>
    </w:tbl>
    <w:p w14:paraId="4B028227" w14:textId="77777777" w:rsidR="00AA72FB" w:rsidRPr="00A73AB7" w:rsidRDefault="00AA72FB" w:rsidP="007C3101">
      <w:pPr>
        <w:pBdr>
          <w:bottom w:val="single" w:sz="12" w:space="1" w:color="auto"/>
        </w:pBdr>
        <w:jc w:val="both"/>
        <w:rPr>
          <w:lang w:val="lt-LT"/>
        </w:rPr>
      </w:pPr>
    </w:p>
    <w:p w14:paraId="3A47E4F7" w14:textId="77777777" w:rsidR="00AA72FB" w:rsidRPr="00A73AB7" w:rsidRDefault="00AA72FB" w:rsidP="00F174B7">
      <w:pPr>
        <w:jc w:val="both"/>
        <w:rPr>
          <w:lang w:val="lt-LT"/>
        </w:rPr>
      </w:pPr>
    </w:p>
    <w:tbl>
      <w:tblPr>
        <w:tblW w:w="9747" w:type="dxa"/>
        <w:tblInd w:w="-106" w:type="dxa"/>
        <w:tblLayout w:type="fixed"/>
        <w:tblLook w:val="0000" w:firstRow="0" w:lastRow="0" w:firstColumn="0" w:lastColumn="0" w:noHBand="0" w:noVBand="0"/>
      </w:tblPr>
      <w:tblGrid>
        <w:gridCol w:w="1668"/>
        <w:gridCol w:w="8079"/>
      </w:tblGrid>
      <w:tr w:rsidR="00AA72FB" w:rsidRPr="00A73AB7" w14:paraId="1196F4A8" w14:textId="77777777">
        <w:tc>
          <w:tcPr>
            <w:tcW w:w="1668" w:type="dxa"/>
          </w:tcPr>
          <w:p w14:paraId="7327A68D" w14:textId="77777777" w:rsidR="00AA72FB" w:rsidRPr="00A73AB7" w:rsidRDefault="00AA72FB" w:rsidP="007E73F3">
            <w:pPr>
              <w:suppressAutoHyphens/>
              <w:rPr>
                <w:lang w:val="lt-LT" w:eastAsia="ru-RU"/>
              </w:rPr>
            </w:pPr>
            <w:r w:rsidRPr="00A73AB7">
              <w:rPr>
                <w:lang w:val="lt-LT" w:eastAsia="ru-RU"/>
              </w:rPr>
              <w:t>Sutartis nutraukta</w:t>
            </w:r>
          </w:p>
        </w:tc>
        <w:tc>
          <w:tcPr>
            <w:tcW w:w="8079" w:type="dxa"/>
            <w:tcBorders>
              <w:top w:val="nil"/>
              <w:left w:val="nil"/>
              <w:bottom w:val="single" w:sz="4" w:space="0" w:color="auto"/>
              <w:right w:val="nil"/>
            </w:tcBorders>
          </w:tcPr>
          <w:p w14:paraId="532D72B9" w14:textId="77777777" w:rsidR="00AA72FB" w:rsidRPr="00A73AB7" w:rsidRDefault="00AA72FB" w:rsidP="007E73F3">
            <w:pPr>
              <w:suppressAutoHyphens/>
              <w:rPr>
                <w:lang w:val="lt-LT" w:eastAsia="ru-RU"/>
              </w:rPr>
            </w:pPr>
          </w:p>
        </w:tc>
      </w:tr>
      <w:tr w:rsidR="00AA72FB" w:rsidRPr="00A73AB7" w14:paraId="6758C38A" w14:textId="77777777">
        <w:tc>
          <w:tcPr>
            <w:tcW w:w="9747" w:type="dxa"/>
            <w:gridSpan w:val="2"/>
            <w:tcBorders>
              <w:bottom w:val="single" w:sz="4" w:space="0" w:color="auto"/>
            </w:tcBorders>
          </w:tcPr>
          <w:p w14:paraId="67349583" w14:textId="77777777" w:rsidR="00AA72FB" w:rsidRPr="00A73AB7" w:rsidRDefault="00AA72FB" w:rsidP="007E73F3">
            <w:pPr>
              <w:suppressAutoHyphens/>
              <w:rPr>
                <w:lang w:val="lt-LT" w:eastAsia="ru-RU"/>
              </w:rPr>
            </w:pPr>
          </w:p>
        </w:tc>
      </w:tr>
    </w:tbl>
    <w:p w14:paraId="53527620" w14:textId="77777777" w:rsidR="00AA72FB" w:rsidRPr="00A73AB7" w:rsidRDefault="00AA72FB" w:rsidP="00F174B7">
      <w:pPr>
        <w:tabs>
          <w:tab w:val="left" w:pos="851"/>
        </w:tabs>
        <w:jc w:val="center"/>
        <w:rPr>
          <w:sz w:val="18"/>
          <w:szCs w:val="18"/>
          <w:lang w:val="lt-LT" w:eastAsia="ru-RU"/>
        </w:rPr>
      </w:pPr>
      <w:r w:rsidRPr="00A73AB7">
        <w:rPr>
          <w:sz w:val="18"/>
          <w:szCs w:val="18"/>
          <w:lang w:val="lt-LT" w:eastAsia="ru-RU"/>
        </w:rPr>
        <w:t>(data ir pagrindas)</w:t>
      </w:r>
    </w:p>
    <w:p w14:paraId="1D8A802B" w14:textId="77777777" w:rsidR="00AA72FB" w:rsidRPr="00A73AB7" w:rsidRDefault="00AA72FB" w:rsidP="006F0F26">
      <w:pPr>
        <w:tabs>
          <w:tab w:val="left" w:pos="851"/>
        </w:tabs>
        <w:ind w:firstLine="567"/>
        <w:jc w:val="both"/>
        <w:rPr>
          <w:b/>
          <w:lang w:val="lt-LT" w:eastAsia="ru-RU"/>
        </w:rPr>
      </w:pPr>
      <w:r w:rsidRPr="00A73AB7">
        <w:rPr>
          <w:b/>
          <w:lang w:val="lt-LT" w:eastAsia="ru-RU"/>
        </w:rPr>
        <w:t>Sutarties šalių parašai:</w:t>
      </w:r>
    </w:p>
    <w:p w14:paraId="6563C397" w14:textId="77777777" w:rsidR="00AA72FB" w:rsidRPr="00A73AB7" w:rsidRDefault="00AA72FB" w:rsidP="003E0DA0">
      <w:pPr>
        <w:pStyle w:val="Heading1"/>
        <w:tabs>
          <w:tab w:val="left" w:pos="851"/>
          <w:tab w:val="left" w:pos="1296"/>
        </w:tabs>
        <w:rPr>
          <w:sz w:val="20"/>
          <w:lang w:eastAsia="ar-SA"/>
        </w:rPr>
      </w:pPr>
      <w:r w:rsidRPr="00A73AB7">
        <w:rPr>
          <w:sz w:val="20"/>
        </w:rPr>
        <w:t>Paslaugų teikėjas</w:t>
      </w:r>
    </w:p>
    <w:tbl>
      <w:tblPr>
        <w:tblW w:w="0" w:type="auto"/>
        <w:tblInd w:w="-106" w:type="dxa"/>
        <w:tblLayout w:type="fixed"/>
        <w:tblLook w:val="0000" w:firstRow="0" w:lastRow="0" w:firstColumn="0" w:lastColumn="0" w:noHBand="0" w:noVBand="0"/>
      </w:tblPr>
      <w:tblGrid>
        <w:gridCol w:w="3403"/>
        <w:gridCol w:w="992"/>
        <w:gridCol w:w="1843"/>
        <w:gridCol w:w="283"/>
        <w:gridCol w:w="3260"/>
      </w:tblGrid>
      <w:tr w:rsidR="00AA72FB" w:rsidRPr="00A73AB7" w14:paraId="56F36071" w14:textId="77777777">
        <w:tc>
          <w:tcPr>
            <w:tcW w:w="3403" w:type="dxa"/>
          </w:tcPr>
          <w:p w14:paraId="3F536D1E" w14:textId="77777777" w:rsidR="00AA72FB" w:rsidRPr="00A73AB7" w:rsidRDefault="00AA72FB" w:rsidP="007E73F3">
            <w:pPr>
              <w:suppressAutoHyphens/>
              <w:rPr>
                <w:lang w:val="lt-LT" w:eastAsia="ar-SA"/>
              </w:rPr>
            </w:pPr>
          </w:p>
        </w:tc>
        <w:tc>
          <w:tcPr>
            <w:tcW w:w="992" w:type="dxa"/>
          </w:tcPr>
          <w:p w14:paraId="7E8DFC00" w14:textId="77777777" w:rsidR="00AA72FB" w:rsidRPr="00A73AB7" w:rsidRDefault="00AA72FB" w:rsidP="007E73F3">
            <w:pPr>
              <w:suppressAutoHyphens/>
              <w:rPr>
                <w:lang w:val="lt-LT" w:eastAsia="ar-SA"/>
              </w:rPr>
            </w:pPr>
          </w:p>
        </w:tc>
        <w:tc>
          <w:tcPr>
            <w:tcW w:w="1843" w:type="dxa"/>
            <w:tcBorders>
              <w:top w:val="nil"/>
              <w:left w:val="nil"/>
              <w:bottom w:val="single" w:sz="4" w:space="0" w:color="auto"/>
              <w:right w:val="nil"/>
            </w:tcBorders>
          </w:tcPr>
          <w:p w14:paraId="28097F9E" w14:textId="77777777" w:rsidR="00AA72FB" w:rsidRPr="00A73AB7" w:rsidRDefault="00AA72FB" w:rsidP="007E73F3">
            <w:pPr>
              <w:suppressAutoHyphens/>
              <w:rPr>
                <w:lang w:val="lt-LT" w:eastAsia="ar-SA"/>
              </w:rPr>
            </w:pPr>
          </w:p>
        </w:tc>
        <w:tc>
          <w:tcPr>
            <w:tcW w:w="283" w:type="dxa"/>
          </w:tcPr>
          <w:p w14:paraId="0F718E5E" w14:textId="77777777" w:rsidR="00AA72FB" w:rsidRPr="00A73AB7" w:rsidRDefault="00AA72FB" w:rsidP="007E73F3">
            <w:pPr>
              <w:suppressAutoHyphens/>
              <w:rPr>
                <w:lang w:val="lt-LT" w:eastAsia="ar-SA"/>
              </w:rPr>
            </w:pPr>
          </w:p>
        </w:tc>
        <w:tc>
          <w:tcPr>
            <w:tcW w:w="3260" w:type="dxa"/>
            <w:tcBorders>
              <w:top w:val="nil"/>
              <w:left w:val="nil"/>
              <w:bottom w:val="single" w:sz="4" w:space="0" w:color="auto"/>
              <w:right w:val="nil"/>
            </w:tcBorders>
          </w:tcPr>
          <w:p w14:paraId="126F67F2" w14:textId="0DC53D6D" w:rsidR="00AA72FB" w:rsidRPr="00A73AB7" w:rsidRDefault="00A27551" w:rsidP="00FD5F78">
            <w:pPr>
              <w:suppressAutoHyphens/>
              <w:jc w:val="center"/>
              <w:rPr>
                <w:lang w:val="lt-LT" w:eastAsia="ar-SA"/>
              </w:rPr>
            </w:pPr>
            <w:r>
              <w:rPr>
                <w:lang w:val="lt-LT" w:eastAsia="ar-SA"/>
              </w:rPr>
              <w:t>Irina Petrova</w:t>
            </w:r>
          </w:p>
        </w:tc>
      </w:tr>
      <w:tr w:rsidR="00AA72FB" w:rsidRPr="006F0F26" w14:paraId="028A6FC3" w14:textId="77777777">
        <w:tc>
          <w:tcPr>
            <w:tcW w:w="3403" w:type="dxa"/>
          </w:tcPr>
          <w:p w14:paraId="51C7AB5D" w14:textId="77777777" w:rsidR="00AA72FB" w:rsidRPr="006F0F26" w:rsidRDefault="00AA72FB" w:rsidP="007E73F3">
            <w:pPr>
              <w:suppressAutoHyphens/>
              <w:rPr>
                <w:sz w:val="16"/>
                <w:szCs w:val="16"/>
                <w:lang w:val="lt-LT" w:eastAsia="ar-SA"/>
              </w:rPr>
            </w:pPr>
          </w:p>
        </w:tc>
        <w:tc>
          <w:tcPr>
            <w:tcW w:w="992" w:type="dxa"/>
          </w:tcPr>
          <w:p w14:paraId="7405E03B" w14:textId="77777777" w:rsidR="00AA72FB" w:rsidRPr="006F0F26" w:rsidRDefault="00AA72FB" w:rsidP="007E73F3">
            <w:pPr>
              <w:suppressAutoHyphens/>
              <w:rPr>
                <w:sz w:val="16"/>
                <w:szCs w:val="16"/>
                <w:lang w:val="lt-LT" w:eastAsia="ar-SA"/>
              </w:rPr>
            </w:pPr>
          </w:p>
        </w:tc>
        <w:tc>
          <w:tcPr>
            <w:tcW w:w="2126" w:type="dxa"/>
            <w:gridSpan w:val="2"/>
          </w:tcPr>
          <w:p w14:paraId="20782249" w14:textId="77777777" w:rsidR="00AA72FB" w:rsidRPr="006F0F26" w:rsidRDefault="00AA72FB" w:rsidP="007E73F3">
            <w:pPr>
              <w:suppressAutoHyphens/>
              <w:jc w:val="center"/>
              <w:rPr>
                <w:sz w:val="16"/>
                <w:szCs w:val="16"/>
                <w:lang w:val="lt-LT" w:eastAsia="ar-SA"/>
              </w:rPr>
            </w:pPr>
            <w:r w:rsidRPr="006F0F26">
              <w:rPr>
                <w:sz w:val="16"/>
                <w:szCs w:val="16"/>
                <w:lang w:val="lt-LT"/>
              </w:rPr>
              <w:t>(parašas)</w:t>
            </w:r>
          </w:p>
        </w:tc>
        <w:tc>
          <w:tcPr>
            <w:tcW w:w="3260" w:type="dxa"/>
          </w:tcPr>
          <w:p w14:paraId="3BC7FEE5" w14:textId="77777777" w:rsidR="00AA72FB" w:rsidRPr="006F0F26" w:rsidRDefault="00AA72FB" w:rsidP="007E73F3">
            <w:pPr>
              <w:suppressAutoHyphens/>
              <w:jc w:val="center"/>
              <w:rPr>
                <w:sz w:val="16"/>
                <w:szCs w:val="16"/>
                <w:lang w:val="lt-LT" w:eastAsia="ar-SA"/>
              </w:rPr>
            </w:pPr>
            <w:r w:rsidRPr="006F0F26">
              <w:rPr>
                <w:sz w:val="16"/>
                <w:szCs w:val="16"/>
                <w:lang w:val="lt-LT"/>
              </w:rPr>
              <w:t>(vardas, pavardė)</w:t>
            </w:r>
          </w:p>
        </w:tc>
      </w:tr>
      <w:tr w:rsidR="00AA72FB" w:rsidRPr="00A73AB7" w14:paraId="2D9F0470" w14:textId="77777777">
        <w:tc>
          <w:tcPr>
            <w:tcW w:w="3403" w:type="dxa"/>
          </w:tcPr>
          <w:p w14:paraId="13EE33C8" w14:textId="77777777" w:rsidR="00AA72FB" w:rsidRPr="00A73AB7" w:rsidRDefault="00AA72FB" w:rsidP="007E73F3">
            <w:pPr>
              <w:suppressAutoHyphens/>
              <w:rPr>
                <w:lang w:val="lt-LT" w:eastAsia="ar-SA"/>
              </w:rPr>
            </w:pPr>
            <w:r w:rsidRPr="00A73AB7">
              <w:rPr>
                <w:lang w:val="lt-LT"/>
              </w:rPr>
              <w:t>A.V.</w:t>
            </w:r>
          </w:p>
        </w:tc>
        <w:tc>
          <w:tcPr>
            <w:tcW w:w="992" w:type="dxa"/>
          </w:tcPr>
          <w:p w14:paraId="34452C04" w14:textId="77777777" w:rsidR="00AA72FB" w:rsidRPr="00A73AB7" w:rsidRDefault="00AA72FB" w:rsidP="007E73F3">
            <w:pPr>
              <w:suppressAutoHyphens/>
              <w:rPr>
                <w:lang w:val="lt-LT" w:eastAsia="ar-SA"/>
              </w:rPr>
            </w:pPr>
          </w:p>
        </w:tc>
        <w:tc>
          <w:tcPr>
            <w:tcW w:w="2126" w:type="dxa"/>
            <w:gridSpan w:val="2"/>
          </w:tcPr>
          <w:p w14:paraId="5CB67450" w14:textId="77777777" w:rsidR="00AA72FB" w:rsidRPr="00A73AB7" w:rsidRDefault="00AA72FB" w:rsidP="007E73F3">
            <w:pPr>
              <w:suppressAutoHyphens/>
              <w:rPr>
                <w:lang w:val="lt-LT" w:eastAsia="ar-SA"/>
              </w:rPr>
            </w:pPr>
          </w:p>
        </w:tc>
        <w:tc>
          <w:tcPr>
            <w:tcW w:w="3260" w:type="dxa"/>
          </w:tcPr>
          <w:p w14:paraId="5E98F940" w14:textId="77777777" w:rsidR="00AA72FB" w:rsidRPr="00A73AB7" w:rsidRDefault="00AA72FB" w:rsidP="007E73F3">
            <w:pPr>
              <w:suppressAutoHyphens/>
              <w:rPr>
                <w:lang w:val="lt-LT" w:eastAsia="ar-SA"/>
              </w:rPr>
            </w:pPr>
          </w:p>
        </w:tc>
      </w:tr>
    </w:tbl>
    <w:p w14:paraId="4879FDA6" w14:textId="77777777" w:rsidR="00AA72FB" w:rsidRPr="00A73AB7" w:rsidRDefault="00AA72FB" w:rsidP="00F174B7">
      <w:pPr>
        <w:rPr>
          <w:lang w:val="lt-LT" w:eastAsia="ar-SA"/>
        </w:rPr>
      </w:pPr>
    </w:p>
    <w:tbl>
      <w:tblPr>
        <w:tblW w:w="0" w:type="auto"/>
        <w:tblInd w:w="-106" w:type="dxa"/>
        <w:tblLayout w:type="fixed"/>
        <w:tblLook w:val="0000" w:firstRow="0" w:lastRow="0" w:firstColumn="0" w:lastColumn="0" w:noHBand="0" w:noVBand="0"/>
      </w:tblPr>
      <w:tblGrid>
        <w:gridCol w:w="3403"/>
        <w:gridCol w:w="992"/>
        <w:gridCol w:w="1843"/>
        <w:gridCol w:w="283"/>
        <w:gridCol w:w="3260"/>
      </w:tblGrid>
      <w:tr w:rsidR="00AA72FB" w:rsidRPr="00A73AB7" w14:paraId="1B46B827" w14:textId="77777777">
        <w:tc>
          <w:tcPr>
            <w:tcW w:w="3403" w:type="dxa"/>
            <w:tcBorders>
              <w:top w:val="nil"/>
              <w:left w:val="nil"/>
              <w:bottom w:val="single" w:sz="4" w:space="0" w:color="auto"/>
              <w:right w:val="nil"/>
            </w:tcBorders>
          </w:tcPr>
          <w:p w14:paraId="0B04B5A8" w14:textId="77777777" w:rsidR="00AA72FB" w:rsidRPr="00A73AB7" w:rsidRDefault="00AA72FB" w:rsidP="007E73F3">
            <w:pPr>
              <w:suppressAutoHyphens/>
              <w:rPr>
                <w:lang w:val="lt-LT" w:eastAsia="ar-SA"/>
              </w:rPr>
            </w:pPr>
            <w:r w:rsidRPr="00A73AB7">
              <w:rPr>
                <w:lang w:val="lt-LT"/>
              </w:rPr>
              <w:t>Klientas</w:t>
            </w:r>
          </w:p>
        </w:tc>
        <w:tc>
          <w:tcPr>
            <w:tcW w:w="992" w:type="dxa"/>
          </w:tcPr>
          <w:p w14:paraId="4EB9942B" w14:textId="77777777" w:rsidR="00AA72FB" w:rsidRPr="00A73AB7" w:rsidRDefault="00AA72FB" w:rsidP="007E73F3">
            <w:pPr>
              <w:suppressAutoHyphens/>
              <w:rPr>
                <w:lang w:val="lt-LT" w:eastAsia="ar-SA"/>
              </w:rPr>
            </w:pPr>
          </w:p>
        </w:tc>
        <w:tc>
          <w:tcPr>
            <w:tcW w:w="1843" w:type="dxa"/>
            <w:tcBorders>
              <w:top w:val="nil"/>
              <w:left w:val="nil"/>
              <w:bottom w:val="single" w:sz="4" w:space="0" w:color="auto"/>
              <w:right w:val="nil"/>
            </w:tcBorders>
          </w:tcPr>
          <w:p w14:paraId="407620EB" w14:textId="77777777" w:rsidR="00AA72FB" w:rsidRPr="00A73AB7" w:rsidRDefault="00AA72FB" w:rsidP="007E73F3">
            <w:pPr>
              <w:suppressAutoHyphens/>
              <w:rPr>
                <w:lang w:val="lt-LT" w:eastAsia="ar-SA"/>
              </w:rPr>
            </w:pPr>
          </w:p>
        </w:tc>
        <w:tc>
          <w:tcPr>
            <w:tcW w:w="283" w:type="dxa"/>
          </w:tcPr>
          <w:p w14:paraId="0ED9B569" w14:textId="77777777" w:rsidR="00AA72FB" w:rsidRPr="00A73AB7" w:rsidRDefault="00AA72FB" w:rsidP="007E73F3">
            <w:pPr>
              <w:suppressAutoHyphens/>
              <w:rPr>
                <w:lang w:val="lt-LT" w:eastAsia="ar-SA"/>
              </w:rPr>
            </w:pPr>
          </w:p>
        </w:tc>
        <w:tc>
          <w:tcPr>
            <w:tcW w:w="3260" w:type="dxa"/>
            <w:tcBorders>
              <w:top w:val="nil"/>
              <w:left w:val="nil"/>
              <w:bottom w:val="single" w:sz="4" w:space="0" w:color="auto"/>
              <w:right w:val="nil"/>
            </w:tcBorders>
          </w:tcPr>
          <w:p w14:paraId="51112F0C" w14:textId="77777777" w:rsidR="00AA72FB" w:rsidRPr="00A73AB7" w:rsidRDefault="00AA72FB" w:rsidP="007E73F3">
            <w:pPr>
              <w:suppressAutoHyphens/>
              <w:rPr>
                <w:lang w:val="lt-LT" w:eastAsia="ar-SA"/>
              </w:rPr>
            </w:pPr>
          </w:p>
        </w:tc>
      </w:tr>
      <w:tr w:rsidR="00AA72FB" w:rsidRPr="006F0F26" w14:paraId="6F5BACD3" w14:textId="77777777">
        <w:tc>
          <w:tcPr>
            <w:tcW w:w="3403" w:type="dxa"/>
          </w:tcPr>
          <w:p w14:paraId="03136D04" w14:textId="77777777" w:rsidR="00AA72FB" w:rsidRPr="006F0F26" w:rsidRDefault="00AA72FB" w:rsidP="007E73F3">
            <w:pPr>
              <w:suppressAutoHyphens/>
              <w:rPr>
                <w:sz w:val="16"/>
                <w:szCs w:val="16"/>
                <w:lang w:val="lt-LT" w:eastAsia="ar-SA"/>
              </w:rPr>
            </w:pPr>
            <w:r w:rsidRPr="006F0F26">
              <w:rPr>
                <w:sz w:val="16"/>
                <w:szCs w:val="16"/>
                <w:lang w:val="lt-LT"/>
              </w:rPr>
              <w:t>(tėvai, globėjai/rūpintojai)</w:t>
            </w:r>
          </w:p>
        </w:tc>
        <w:tc>
          <w:tcPr>
            <w:tcW w:w="992" w:type="dxa"/>
          </w:tcPr>
          <w:p w14:paraId="1B49D273" w14:textId="77777777" w:rsidR="00AA72FB" w:rsidRPr="006F0F26" w:rsidRDefault="00AA72FB" w:rsidP="007E73F3">
            <w:pPr>
              <w:suppressAutoHyphens/>
              <w:rPr>
                <w:sz w:val="16"/>
                <w:szCs w:val="16"/>
                <w:lang w:val="lt-LT" w:eastAsia="ar-SA"/>
              </w:rPr>
            </w:pPr>
          </w:p>
        </w:tc>
        <w:tc>
          <w:tcPr>
            <w:tcW w:w="2126" w:type="dxa"/>
            <w:gridSpan w:val="2"/>
          </w:tcPr>
          <w:p w14:paraId="7A1B4EC2" w14:textId="77777777" w:rsidR="00AA72FB" w:rsidRPr="006F0F26" w:rsidRDefault="00AA72FB" w:rsidP="007E73F3">
            <w:pPr>
              <w:suppressAutoHyphens/>
              <w:jc w:val="center"/>
              <w:rPr>
                <w:sz w:val="16"/>
                <w:szCs w:val="16"/>
                <w:lang w:val="lt-LT" w:eastAsia="ar-SA"/>
              </w:rPr>
            </w:pPr>
            <w:r w:rsidRPr="006F0F26">
              <w:rPr>
                <w:sz w:val="16"/>
                <w:szCs w:val="16"/>
                <w:lang w:val="lt-LT"/>
              </w:rPr>
              <w:t>(parašas)</w:t>
            </w:r>
          </w:p>
        </w:tc>
        <w:tc>
          <w:tcPr>
            <w:tcW w:w="3260" w:type="dxa"/>
          </w:tcPr>
          <w:p w14:paraId="04A9562D" w14:textId="77777777" w:rsidR="00AA72FB" w:rsidRPr="006F0F26" w:rsidRDefault="00AA72FB" w:rsidP="007E73F3">
            <w:pPr>
              <w:suppressAutoHyphens/>
              <w:jc w:val="center"/>
              <w:rPr>
                <w:sz w:val="16"/>
                <w:szCs w:val="16"/>
                <w:lang w:val="lt-LT" w:eastAsia="ar-SA"/>
              </w:rPr>
            </w:pPr>
            <w:r w:rsidRPr="006F0F26">
              <w:rPr>
                <w:sz w:val="16"/>
                <w:szCs w:val="16"/>
                <w:lang w:val="lt-LT"/>
              </w:rPr>
              <w:t>(vardas, pavardė)</w:t>
            </w:r>
          </w:p>
        </w:tc>
      </w:tr>
    </w:tbl>
    <w:p w14:paraId="2B020880" w14:textId="77777777" w:rsidR="00AA72FB" w:rsidRPr="00FD5F78" w:rsidRDefault="00AA72FB" w:rsidP="00FE7268">
      <w:pPr>
        <w:jc w:val="both"/>
        <w:rPr>
          <w:b/>
          <w:bCs/>
          <w:color w:val="FF0000"/>
          <w:sz w:val="24"/>
          <w:szCs w:val="24"/>
          <w:lang w:val="en-US"/>
        </w:rPr>
      </w:pPr>
    </w:p>
    <w:sectPr w:rsidR="00AA72FB" w:rsidRPr="00FD5F78" w:rsidSect="00F659F8">
      <w:headerReference w:type="default" r:id="rId7"/>
      <w:headerReference w:type="first" r:id="rId8"/>
      <w:pgSz w:w="11907" w:h="16840" w:code="9"/>
      <w:pgMar w:top="1134" w:right="567" w:bottom="567"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A815D" w14:textId="77777777" w:rsidR="00587E98" w:rsidRDefault="00587E98">
      <w:r>
        <w:separator/>
      </w:r>
    </w:p>
  </w:endnote>
  <w:endnote w:type="continuationSeparator" w:id="0">
    <w:p w14:paraId="6B4E051A" w14:textId="77777777" w:rsidR="00587E98" w:rsidRDefault="00587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6BA59" w14:textId="77777777" w:rsidR="00587E98" w:rsidRDefault="00587E98">
      <w:r>
        <w:separator/>
      </w:r>
    </w:p>
  </w:footnote>
  <w:footnote w:type="continuationSeparator" w:id="0">
    <w:p w14:paraId="1564DB92" w14:textId="77777777" w:rsidR="00587E98" w:rsidRDefault="00587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9D3F" w14:textId="77777777" w:rsidR="00AA72FB" w:rsidRDefault="00587E98">
    <w:pPr>
      <w:pStyle w:val="Header"/>
      <w:jc w:val="center"/>
    </w:pPr>
    <w:r>
      <w:fldChar w:fldCharType="begin"/>
    </w:r>
    <w:r>
      <w:instrText>PAGE   \* MERGEFORMAT</w:instrText>
    </w:r>
    <w:r>
      <w:fldChar w:fldCharType="separate"/>
    </w:r>
    <w:r w:rsidR="00E745E2">
      <w:rPr>
        <w:noProof/>
      </w:rPr>
      <w:t>3</w:t>
    </w:r>
    <w:r>
      <w:rPr>
        <w:noProof/>
      </w:rPr>
      <w:fldChar w:fldCharType="end"/>
    </w:r>
  </w:p>
  <w:p w14:paraId="5FE1323B" w14:textId="77777777" w:rsidR="00AA72FB" w:rsidRDefault="00AA72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B6CA" w14:textId="77777777" w:rsidR="00AA72FB" w:rsidRDefault="00AA72FB">
    <w:pPr>
      <w:pStyle w:val="Header"/>
    </w:pPr>
  </w:p>
  <w:p w14:paraId="370B2399" w14:textId="77777777" w:rsidR="00AA72FB" w:rsidRDefault="00AA7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E86620F"/>
    <w:multiLevelType w:val="multilevel"/>
    <w:tmpl w:val="65DADFDE"/>
    <w:lvl w:ilvl="0">
      <w:start w:val="1"/>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1620"/>
        </w:tabs>
        <w:ind w:left="1620" w:hanging="480"/>
      </w:pPr>
      <w:rPr>
        <w:rFonts w:cs="Times New Roman" w:hint="default"/>
      </w:rPr>
    </w:lvl>
    <w:lvl w:ilvl="2">
      <w:start w:val="1"/>
      <w:numFmt w:val="decimal"/>
      <w:lvlText w:val="%1.%2.%3."/>
      <w:lvlJc w:val="left"/>
      <w:pPr>
        <w:tabs>
          <w:tab w:val="num" w:pos="3000"/>
        </w:tabs>
        <w:ind w:left="3000" w:hanging="720"/>
      </w:pPr>
      <w:rPr>
        <w:rFonts w:cs="Times New Roman" w:hint="default"/>
      </w:rPr>
    </w:lvl>
    <w:lvl w:ilvl="3">
      <w:start w:val="1"/>
      <w:numFmt w:val="decimal"/>
      <w:lvlText w:val="%1.%2.%3.%4."/>
      <w:lvlJc w:val="left"/>
      <w:pPr>
        <w:tabs>
          <w:tab w:val="num" w:pos="4140"/>
        </w:tabs>
        <w:ind w:left="4140" w:hanging="720"/>
      </w:pPr>
      <w:rPr>
        <w:rFonts w:cs="Times New Roman" w:hint="default"/>
      </w:rPr>
    </w:lvl>
    <w:lvl w:ilvl="4">
      <w:start w:val="1"/>
      <w:numFmt w:val="decimal"/>
      <w:lvlText w:val="%1.%2.%3.%4.%5."/>
      <w:lvlJc w:val="left"/>
      <w:pPr>
        <w:tabs>
          <w:tab w:val="num" w:pos="5640"/>
        </w:tabs>
        <w:ind w:left="5640" w:hanging="1080"/>
      </w:pPr>
      <w:rPr>
        <w:rFonts w:cs="Times New Roman" w:hint="default"/>
      </w:rPr>
    </w:lvl>
    <w:lvl w:ilvl="5">
      <w:start w:val="1"/>
      <w:numFmt w:val="decimal"/>
      <w:lvlText w:val="%1.%2.%3.%4.%5.%6."/>
      <w:lvlJc w:val="left"/>
      <w:pPr>
        <w:tabs>
          <w:tab w:val="num" w:pos="6780"/>
        </w:tabs>
        <w:ind w:left="6780" w:hanging="1080"/>
      </w:pPr>
      <w:rPr>
        <w:rFonts w:cs="Times New Roman" w:hint="default"/>
      </w:rPr>
    </w:lvl>
    <w:lvl w:ilvl="6">
      <w:start w:val="1"/>
      <w:numFmt w:val="decimal"/>
      <w:lvlText w:val="%1.%2.%3.%4.%5.%6.%7."/>
      <w:lvlJc w:val="left"/>
      <w:pPr>
        <w:tabs>
          <w:tab w:val="num" w:pos="8280"/>
        </w:tabs>
        <w:ind w:left="8280" w:hanging="1440"/>
      </w:pPr>
      <w:rPr>
        <w:rFonts w:cs="Times New Roman" w:hint="default"/>
      </w:rPr>
    </w:lvl>
    <w:lvl w:ilvl="7">
      <w:start w:val="1"/>
      <w:numFmt w:val="decimal"/>
      <w:lvlText w:val="%1.%2.%3.%4.%5.%6.%7.%8."/>
      <w:lvlJc w:val="left"/>
      <w:pPr>
        <w:tabs>
          <w:tab w:val="num" w:pos="9420"/>
        </w:tabs>
        <w:ind w:left="9420" w:hanging="1440"/>
      </w:pPr>
      <w:rPr>
        <w:rFonts w:cs="Times New Roman" w:hint="default"/>
      </w:rPr>
    </w:lvl>
    <w:lvl w:ilvl="8">
      <w:start w:val="1"/>
      <w:numFmt w:val="decimal"/>
      <w:lvlText w:val="%1.%2.%3.%4.%5.%6.%7.%8.%9."/>
      <w:lvlJc w:val="left"/>
      <w:pPr>
        <w:tabs>
          <w:tab w:val="num" w:pos="10920"/>
        </w:tabs>
        <w:ind w:left="10920" w:hanging="1800"/>
      </w:pPr>
      <w:rPr>
        <w:rFonts w:cs="Times New Roman" w:hint="default"/>
      </w:rPr>
    </w:lvl>
  </w:abstractNum>
  <w:abstractNum w:abstractNumId="2" w15:restartNumberingAfterBreak="0">
    <w:nsid w:val="15BA4329"/>
    <w:multiLevelType w:val="hybridMultilevel"/>
    <w:tmpl w:val="0FDA5BB8"/>
    <w:lvl w:ilvl="0" w:tplc="04270015">
      <w:start w:val="1"/>
      <w:numFmt w:val="upperLetter"/>
      <w:lvlText w:val="%1."/>
      <w:lvlJc w:val="left"/>
      <w:pPr>
        <w:ind w:left="720" w:hanging="360"/>
      </w:pPr>
      <w:rPr>
        <w:rFonts w:cs="Times New Roman" w:hint="default"/>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3" w15:restartNumberingAfterBreak="0">
    <w:nsid w:val="175A7C32"/>
    <w:multiLevelType w:val="multilevel"/>
    <w:tmpl w:val="C80292CA"/>
    <w:lvl w:ilvl="0">
      <w:start w:val="3"/>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 w15:restartNumberingAfterBreak="0">
    <w:nsid w:val="17B36BD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21E20F3E"/>
    <w:multiLevelType w:val="multilevel"/>
    <w:tmpl w:val="D8F839F0"/>
    <w:lvl w:ilvl="0">
      <w:start w:val="3"/>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22641620"/>
    <w:multiLevelType w:val="multilevel"/>
    <w:tmpl w:val="F69EB6FE"/>
    <w:lvl w:ilvl="0">
      <w:start w:val="2"/>
      <w:numFmt w:val="decimal"/>
      <w:lvlText w:val="%1."/>
      <w:lvlJc w:val="left"/>
      <w:pPr>
        <w:tabs>
          <w:tab w:val="num" w:pos="1200"/>
        </w:tabs>
        <w:ind w:left="1200" w:hanging="1200"/>
      </w:pPr>
      <w:rPr>
        <w:rFonts w:cs="Times New Roman" w:hint="default"/>
        <w:b/>
      </w:rPr>
    </w:lvl>
    <w:lvl w:ilvl="1">
      <w:start w:val="1"/>
      <w:numFmt w:val="decimal"/>
      <w:lvlText w:val="%1.%2."/>
      <w:lvlJc w:val="left"/>
      <w:pPr>
        <w:tabs>
          <w:tab w:val="num" w:pos="1428"/>
        </w:tabs>
        <w:ind w:left="1428" w:hanging="1200"/>
      </w:pPr>
      <w:rPr>
        <w:rFonts w:cs="Times New Roman" w:hint="default"/>
        <w:b/>
      </w:rPr>
    </w:lvl>
    <w:lvl w:ilvl="2">
      <w:start w:val="1"/>
      <w:numFmt w:val="decimal"/>
      <w:lvlText w:val="%1.%2.%3."/>
      <w:lvlJc w:val="left"/>
      <w:pPr>
        <w:tabs>
          <w:tab w:val="num" w:pos="1656"/>
        </w:tabs>
        <w:ind w:left="1656" w:hanging="1200"/>
      </w:pPr>
      <w:rPr>
        <w:rFonts w:cs="Times New Roman" w:hint="default"/>
        <w:b/>
      </w:rPr>
    </w:lvl>
    <w:lvl w:ilvl="3">
      <w:start w:val="1"/>
      <w:numFmt w:val="decimal"/>
      <w:lvlText w:val="%1.%2.%3.%4."/>
      <w:lvlJc w:val="left"/>
      <w:pPr>
        <w:tabs>
          <w:tab w:val="num" w:pos="1884"/>
        </w:tabs>
        <w:ind w:left="1884" w:hanging="1200"/>
      </w:pPr>
      <w:rPr>
        <w:rFonts w:cs="Times New Roman" w:hint="default"/>
        <w:b/>
      </w:rPr>
    </w:lvl>
    <w:lvl w:ilvl="4">
      <w:start w:val="1"/>
      <w:numFmt w:val="decimal"/>
      <w:lvlText w:val="%1.%2.%3.%4.%5."/>
      <w:lvlJc w:val="left"/>
      <w:pPr>
        <w:tabs>
          <w:tab w:val="num" w:pos="2112"/>
        </w:tabs>
        <w:ind w:left="2112" w:hanging="1200"/>
      </w:pPr>
      <w:rPr>
        <w:rFonts w:cs="Times New Roman" w:hint="default"/>
        <w:b/>
      </w:rPr>
    </w:lvl>
    <w:lvl w:ilvl="5">
      <w:start w:val="1"/>
      <w:numFmt w:val="decimal"/>
      <w:lvlText w:val="%1.%2.%3.%4.%5.%6."/>
      <w:lvlJc w:val="left"/>
      <w:pPr>
        <w:tabs>
          <w:tab w:val="num" w:pos="2340"/>
        </w:tabs>
        <w:ind w:left="2340" w:hanging="1200"/>
      </w:pPr>
      <w:rPr>
        <w:rFonts w:cs="Times New Roman" w:hint="default"/>
        <w:b/>
      </w:rPr>
    </w:lvl>
    <w:lvl w:ilvl="6">
      <w:start w:val="1"/>
      <w:numFmt w:val="decimal"/>
      <w:lvlText w:val="%1.%2.%3.%4.%5.%6.%7."/>
      <w:lvlJc w:val="left"/>
      <w:pPr>
        <w:tabs>
          <w:tab w:val="num" w:pos="2808"/>
        </w:tabs>
        <w:ind w:left="2808" w:hanging="1440"/>
      </w:pPr>
      <w:rPr>
        <w:rFonts w:cs="Times New Roman" w:hint="default"/>
        <w:b/>
      </w:rPr>
    </w:lvl>
    <w:lvl w:ilvl="7">
      <w:start w:val="1"/>
      <w:numFmt w:val="decimal"/>
      <w:lvlText w:val="%1.%2.%3.%4.%5.%6.%7.%8."/>
      <w:lvlJc w:val="left"/>
      <w:pPr>
        <w:tabs>
          <w:tab w:val="num" w:pos="3036"/>
        </w:tabs>
        <w:ind w:left="3036" w:hanging="1440"/>
      </w:pPr>
      <w:rPr>
        <w:rFonts w:cs="Times New Roman" w:hint="default"/>
        <w:b/>
      </w:rPr>
    </w:lvl>
    <w:lvl w:ilvl="8">
      <w:start w:val="1"/>
      <w:numFmt w:val="decimal"/>
      <w:lvlText w:val="%1.%2.%3.%4.%5.%6.%7.%8.%9."/>
      <w:lvlJc w:val="left"/>
      <w:pPr>
        <w:tabs>
          <w:tab w:val="num" w:pos="3624"/>
        </w:tabs>
        <w:ind w:left="3624" w:hanging="1800"/>
      </w:pPr>
      <w:rPr>
        <w:rFonts w:cs="Times New Roman" w:hint="default"/>
        <w:b/>
      </w:rPr>
    </w:lvl>
  </w:abstractNum>
  <w:abstractNum w:abstractNumId="7" w15:restartNumberingAfterBreak="0">
    <w:nsid w:val="2374596F"/>
    <w:multiLevelType w:val="singleLevel"/>
    <w:tmpl w:val="7A92C2BC"/>
    <w:lvl w:ilvl="0">
      <w:start w:val="1"/>
      <w:numFmt w:val="decimal"/>
      <w:lvlText w:val="%1."/>
      <w:lvlJc w:val="left"/>
      <w:pPr>
        <w:tabs>
          <w:tab w:val="num" w:pos="1494"/>
        </w:tabs>
        <w:ind w:left="1494" w:hanging="360"/>
      </w:pPr>
      <w:rPr>
        <w:rFonts w:cs="Times New Roman" w:hint="default"/>
      </w:rPr>
    </w:lvl>
  </w:abstractNum>
  <w:abstractNum w:abstractNumId="8" w15:restartNumberingAfterBreak="0">
    <w:nsid w:val="2B673A06"/>
    <w:multiLevelType w:val="singleLevel"/>
    <w:tmpl w:val="4D40E0FA"/>
    <w:lvl w:ilvl="0">
      <w:start w:val="1"/>
      <w:numFmt w:val="decimal"/>
      <w:lvlText w:val="%1."/>
      <w:lvlJc w:val="left"/>
      <w:pPr>
        <w:tabs>
          <w:tab w:val="num" w:pos="1500"/>
        </w:tabs>
        <w:ind w:left="1500" w:hanging="360"/>
      </w:pPr>
      <w:rPr>
        <w:rFonts w:cs="Times New Roman" w:hint="default"/>
      </w:rPr>
    </w:lvl>
  </w:abstractNum>
  <w:abstractNum w:abstractNumId="9" w15:restartNumberingAfterBreak="0">
    <w:nsid w:val="348E70E0"/>
    <w:multiLevelType w:val="singleLevel"/>
    <w:tmpl w:val="38E6390E"/>
    <w:lvl w:ilvl="0">
      <w:start w:val="1"/>
      <w:numFmt w:val="decimal"/>
      <w:lvlText w:val="%1."/>
      <w:lvlJc w:val="left"/>
      <w:pPr>
        <w:tabs>
          <w:tab w:val="num" w:pos="1560"/>
        </w:tabs>
        <w:ind w:left="1560" w:hanging="360"/>
      </w:pPr>
      <w:rPr>
        <w:rFonts w:cs="Times New Roman" w:hint="default"/>
      </w:rPr>
    </w:lvl>
  </w:abstractNum>
  <w:abstractNum w:abstractNumId="10" w15:restartNumberingAfterBreak="0">
    <w:nsid w:val="37284AE7"/>
    <w:multiLevelType w:val="singleLevel"/>
    <w:tmpl w:val="AD5C374E"/>
    <w:lvl w:ilvl="0">
      <w:start w:val="3"/>
      <w:numFmt w:val="decimal"/>
      <w:lvlText w:val=""/>
      <w:lvlJc w:val="left"/>
      <w:pPr>
        <w:tabs>
          <w:tab w:val="num" w:pos="360"/>
        </w:tabs>
        <w:ind w:left="360" w:hanging="360"/>
      </w:pPr>
      <w:rPr>
        <w:rFonts w:cs="Times New Roman" w:hint="default"/>
      </w:rPr>
    </w:lvl>
  </w:abstractNum>
  <w:abstractNum w:abstractNumId="11" w15:restartNumberingAfterBreak="0">
    <w:nsid w:val="3A423FD4"/>
    <w:multiLevelType w:val="singleLevel"/>
    <w:tmpl w:val="EB0A969C"/>
    <w:lvl w:ilvl="0">
      <w:start w:val="1"/>
      <w:numFmt w:val="decimal"/>
      <w:lvlText w:val="%1."/>
      <w:lvlJc w:val="left"/>
      <w:pPr>
        <w:tabs>
          <w:tab w:val="num" w:pos="1500"/>
        </w:tabs>
        <w:ind w:left="1500" w:hanging="360"/>
      </w:pPr>
      <w:rPr>
        <w:rFonts w:cs="Times New Roman" w:hint="default"/>
      </w:rPr>
    </w:lvl>
  </w:abstractNum>
  <w:abstractNum w:abstractNumId="12" w15:restartNumberingAfterBreak="0">
    <w:nsid w:val="3D5D5175"/>
    <w:multiLevelType w:val="multilevel"/>
    <w:tmpl w:val="82DCCD0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4AE875E1"/>
    <w:multiLevelType w:val="multilevel"/>
    <w:tmpl w:val="4118AFBC"/>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58EF14C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5" w15:restartNumberingAfterBreak="0">
    <w:nsid w:val="5A926E73"/>
    <w:multiLevelType w:val="multilevel"/>
    <w:tmpl w:val="035898CC"/>
    <w:lvl w:ilvl="0">
      <w:start w:val="2"/>
      <w:numFmt w:val="decimal"/>
      <w:lvlText w:val="%1."/>
      <w:lvlJc w:val="left"/>
      <w:pPr>
        <w:tabs>
          <w:tab w:val="num" w:pos="1080"/>
        </w:tabs>
        <w:ind w:left="1080" w:hanging="1080"/>
      </w:pPr>
      <w:rPr>
        <w:rFonts w:cs="Times New Roman" w:hint="default"/>
      </w:rPr>
    </w:lvl>
    <w:lvl w:ilvl="1">
      <w:start w:val="1"/>
      <w:numFmt w:val="decimal"/>
      <w:lvlText w:val="%1.%2."/>
      <w:lvlJc w:val="left"/>
      <w:pPr>
        <w:tabs>
          <w:tab w:val="num" w:pos="1308"/>
        </w:tabs>
        <w:ind w:left="1308" w:hanging="1080"/>
      </w:pPr>
      <w:rPr>
        <w:rFonts w:cs="Times New Roman" w:hint="default"/>
      </w:rPr>
    </w:lvl>
    <w:lvl w:ilvl="2">
      <w:start w:val="2"/>
      <w:numFmt w:val="decimal"/>
      <w:lvlText w:val="%1.%2.%3."/>
      <w:lvlJc w:val="left"/>
      <w:pPr>
        <w:tabs>
          <w:tab w:val="num" w:pos="1536"/>
        </w:tabs>
        <w:ind w:left="1536" w:hanging="1080"/>
      </w:pPr>
      <w:rPr>
        <w:rFonts w:cs="Times New Roman" w:hint="default"/>
      </w:rPr>
    </w:lvl>
    <w:lvl w:ilvl="3">
      <w:start w:val="1"/>
      <w:numFmt w:val="decimal"/>
      <w:lvlText w:val="%1.%2.%3.%4."/>
      <w:lvlJc w:val="left"/>
      <w:pPr>
        <w:tabs>
          <w:tab w:val="num" w:pos="1764"/>
        </w:tabs>
        <w:ind w:left="1764" w:hanging="1080"/>
      </w:pPr>
      <w:rPr>
        <w:rFonts w:cs="Times New Roman" w:hint="default"/>
      </w:rPr>
    </w:lvl>
    <w:lvl w:ilvl="4">
      <w:start w:val="1"/>
      <w:numFmt w:val="decimal"/>
      <w:lvlText w:val="%1.%2.%3.%4.%5."/>
      <w:lvlJc w:val="left"/>
      <w:pPr>
        <w:tabs>
          <w:tab w:val="num" w:pos="1992"/>
        </w:tabs>
        <w:ind w:left="1992" w:hanging="1080"/>
      </w:pPr>
      <w:rPr>
        <w:rFonts w:cs="Times New Roman" w:hint="default"/>
      </w:rPr>
    </w:lvl>
    <w:lvl w:ilvl="5">
      <w:start w:val="1"/>
      <w:numFmt w:val="decimal"/>
      <w:lvlText w:val="%1.%2.%3.%4.%5.%6."/>
      <w:lvlJc w:val="left"/>
      <w:pPr>
        <w:tabs>
          <w:tab w:val="num" w:pos="2220"/>
        </w:tabs>
        <w:ind w:left="2220" w:hanging="1080"/>
      </w:pPr>
      <w:rPr>
        <w:rFonts w:cs="Times New Roman" w:hint="default"/>
      </w:rPr>
    </w:lvl>
    <w:lvl w:ilvl="6">
      <w:start w:val="1"/>
      <w:numFmt w:val="decimal"/>
      <w:lvlText w:val="%1.%2.%3.%4.%5.%6.%7."/>
      <w:lvlJc w:val="left"/>
      <w:pPr>
        <w:tabs>
          <w:tab w:val="num" w:pos="2808"/>
        </w:tabs>
        <w:ind w:left="2808" w:hanging="1440"/>
      </w:pPr>
      <w:rPr>
        <w:rFonts w:cs="Times New Roman" w:hint="default"/>
      </w:rPr>
    </w:lvl>
    <w:lvl w:ilvl="7">
      <w:start w:val="1"/>
      <w:numFmt w:val="decimal"/>
      <w:lvlText w:val="%1.%2.%3.%4.%5.%6.%7.%8."/>
      <w:lvlJc w:val="left"/>
      <w:pPr>
        <w:tabs>
          <w:tab w:val="num" w:pos="3036"/>
        </w:tabs>
        <w:ind w:left="3036" w:hanging="1440"/>
      </w:pPr>
      <w:rPr>
        <w:rFonts w:cs="Times New Roman" w:hint="default"/>
      </w:rPr>
    </w:lvl>
    <w:lvl w:ilvl="8">
      <w:start w:val="1"/>
      <w:numFmt w:val="decimal"/>
      <w:lvlText w:val="%1.%2.%3.%4.%5.%6.%7.%8.%9."/>
      <w:lvlJc w:val="left"/>
      <w:pPr>
        <w:tabs>
          <w:tab w:val="num" w:pos="3624"/>
        </w:tabs>
        <w:ind w:left="3624" w:hanging="1800"/>
      </w:pPr>
      <w:rPr>
        <w:rFonts w:cs="Times New Roman" w:hint="default"/>
      </w:rPr>
    </w:lvl>
  </w:abstractNum>
  <w:abstractNum w:abstractNumId="16" w15:restartNumberingAfterBreak="0">
    <w:nsid w:val="64B836BD"/>
    <w:multiLevelType w:val="multilevel"/>
    <w:tmpl w:val="5442C2DE"/>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620"/>
        </w:tabs>
        <w:ind w:left="1620" w:hanging="480"/>
      </w:pPr>
      <w:rPr>
        <w:rFonts w:cs="Times New Roman" w:hint="default"/>
      </w:rPr>
    </w:lvl>
    <w:lvl w:ilvl="2">
      <w:start w:val="1"/>
      <w:numFmt w:val="decimal"/>
      <w:lvlText w:val="%1.%2.%3."/>
      <w:lvlJc w:val="left"/>
      <w:pPr>
        <w:tabs>
          <w:tab w:val="num" w:pos="3000"/>
        </w:tabs>
        <w:ind w:left="3000" w:hanging="720"/>
      </w:pPr>
      <w:rPr>
        <w:rFonts w:cs="Times New Roman" w:hint="default"/>
      </w:rPr>
    </w:lvl>
    <w:lvl w:ilvl="3">
      <w:start w:val="1"/>
      <w:numFmt w:val="decimal"/>
      <w:lvlText w:val="%1.%2.%3.%4."/>
      <w:lvlJc w:val="left"/>
      <w:pPr>
        <w:tabs>
          <w:tab w:val="num" w:pos="4140"/>
        </w:tabs>
        <w:ind w:left="4140" w:hanging="720"/>
      </w:pPr>
      <w:rPr>
        <w:rFonts w:cs="Times New Roman" w:hint="default"/>
      </w:rPr>
    </w:lvl>
    <w:lvl w:ilvl="4">
      <w:start w:val="1"/>
      <w:numFmt w:val="decimal"/>
      <w:lvlText w:val="%1.%2.%3.%4.%5."/>
      <w:lvlJc w:val="left"/>
      <w:pPr>
        <w:tabs>
          <w:tab w:val="num" w:pos="5640"/>
        </w:tabs>
        <w:ind w:left="5640" w:hanging="1080"/>
      </w:pPr>
      <w:rPr>
        <w:rFonts w:cs="Times New Roman" w:hint="default"/>
      </w:rPr>
    </w:lvl>
    <w:lvl w:ilvl="5">
      <w:start w:val="1"/>
      <w:numFmt w:val="decimal"/>
      <w:lvlText w:val="%1.%2.%3.%4.%5.%6."/>
      <w:lvlJc w:val="left"/>
      <w:pPr>
        <w:tabs>
          <w:tab w:val="num" w:pos="6780"/>
        </w:tabs>
        <w:ind w:left="6780" w:hanging="1080"/>
      </w:pPr>
      <w:rPr>
        <w:rFonts w:cs="Times New Roman" w:hint="default"/>
      </w:rPr>
    </w:lvl>
    <w:lvl w:ilvl="6">
      <w:start w:val="1"/>
      <w:numFmt w:val="decimal"/>
      <w:lvlText w:val="%1.%2.%3.%4.%5.%6.%7."/>
      <w:lvlJc w:val="left"/>
      <w:pPr>
        <w:tabs>
          <w:tab w:val="num" w:pos="8280"/>
        </w:tabs>
        <w:ind w:left="8280" w:hanging="1440"/>
      </w:pPr>
      <w:rPr>
        <w:rFonts w:cs="Times New Roman" w:hint="default"/>
      </w:rPr>
    </w:lvl>
    <w:lvl w:ilvl="7">
      <w:start w:val="1"/>
      <w:numFmt w:val="decimal"/>
      <w:lvlText w:val="%1.%2.%3.%4.%5.%6.%7.%8."/>
      <w:lvlJc w:val="left"/>
      <w:pPr>
        <w:tabs>
          <w:tab w:val="num" w:pos="9420"/>
        </w:tabs>
        <w:ind w:left="9420" w:hanging="1440"/>
      </w:pPr>
      <w:rPr>
        <w:rFonts w:cs="Times New Roman" w:hint="default"/>
      </w:rPr>
    </w:lvl>
    <w:lvl w:ilvl="8">
      <w:start w:val="1"/>
      <w:numFmt w:val="decimal"/>
      <w:lvlText w:val="%1.%2.%3.%4.%5.%6.%7.%8.%9."/>
      <w:lvlJc w:val="left"/>
      <w:pPr>
        <w:tabs>
          <w:tab w:val="num" w:pos="10920"/>
        </w:tabs>
        <w:ind w:left="10920" w:hanging="1800"/>
      </w:pPr>
      <w:rPr>
        <w:rFonts w:cs="Times New Roman" w:hint="default"/>
      </w:rPr>
    </w:lvl>
  </w:abstractNum>
  <w:abstractNum w:abstractNumId="17" w15:restartNumberingAfterBreak="0">
    <w:nsid w:val="691D54AE"/>
    <w:multiLevelType w:val="multilevel"/>
    <w:tmpl w:val="DDE416EA"/>
    <w:lvl w:ilvl="0">
      <w:start w:val="2"/>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8" w15:restartNumberingAfterBreak="0">
    <w:nsid w:val="6C1A02C3"/>
    <w:multiLevelType w:val="singleLevel"/>
    <w:tmpl w:val="21C4B0FE"/>
    <w:lvl w:ilvl="0">
      <w:start w:val="1"/>
      <w:numFmt w:val="decimal"/>
      <w:lvlText w:val="%1."/>
      <w:lvlJc w:val="left"/>
      <w:pPr>
        <w:tabs>
          <w:tab w:val="num" w:pos="1500"/>
        </w:tabs>
        <w:ind w:left="1500" w:hanging="360"/>
      </w:pPr>
      <w:rPr>
        <w:rFonts w:cs="Times New Roman" w:hint="default"/>
      </w:rPr>
    </w:lvl>
  </w:abstractNum>
  <w:abstractNum w:abstractNumId="19" w15:restartNumberingAfterBreak="0">
    <w:nsid w:val="6DCA1AD7"/>
    <w:multiLevelType w:val="singleLevel"/>
    <w:tmpl w:val="AB9E647C"/>
    <w:lvl w:ilvl="0">
      <w:start w:val="1"/>
      <w:numFmt w:val="decimal"/>
      <w:lvlText w:val="%1."/>
      <w:lvlJc w:val="left"/>
      <w:pPr>
        <w:tabs>
          <w:tab w:val="num" w:pos="1500"/>
        </w:tabs>
        <w:ind w:left="1500" w:hanging="360"/>
      </w:pPr>
      <w:rPr>
        <w:rFonts w:cs="Times New Roman" w:hint="default"/>
      </w:rPr>
    </w:lvl>
  </w:abstractNum>
  <w:abstractNum w:abstractNumId="20" w15:restartNumberingAfterBreak="0">
    <w:nsid w:val="7AD9177B"/>
    <w:multiLevelType w:val="hybridMultilevel"/>
    <w:tmpl w:val="AB50AB4A"/>
    <w:lvl w:ilvl="0" w:tplc="702EFC46">
      <w:start w:val="1"/>
      <w:numFmt w:val="upperRoman"/>
      <w:lvlText w:val="%1."/>
      <w:lvlJc w:val="left"/>
      <w:pPr>
        <w:ind w:left="1080" w:hanging="720"/>
      </w:pPr>
      <w:rPr>
        <w:rFonts w:cs="Times New Roman" w:hint="default"/>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21" w15:restartNumberingAfterBreak="0">
    <w:nsid w:val="7BD870AF"/>
    <w:multiLevelType w:val="hybridMultilevel"/>
    <w:tmpl w:val="E138A760"/>
    <w:lvl w:ilvl="0" w:tplc="A6D252E8">
      <w:start w:val="5"/>
      <w:numFmt w:val="upperRoman"/>
      <w:lvlText w:val="%1."/>
      <w:lvlJc w:val="left"/>
      <w:pPr>
        <w:ind w:left="1080" w:hanging="720"/>
      </w:pPr>
      <w:rPr>
        <w:rFonts w:cs="Times New Roman" w:hint="default"/>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22" w15:restartNumberingAfterBreak="0">
    <w:nsid w:val="7C1F0F8C"/>
    <w:multiLevelType w:val="singleLevel"/>
    <w:tmpl w:val="269453A0"/>
    <w:lvl w:ilvl="0">
      <w:start w:val="1"/>
      <w:numFmt w:val="decimal"/>
      <w:lvlText w:val="%1."/>
      <w:lvlJc w:val="left"/>
      <w:pPr>
        <w:tabs>
          <w:tab w:val="num" w:pos="2634"/>
        </w:tabs>
        <w:ind w:left="2634" w:hanging="360"/>
      </w:pPr>
      <w:rPr>
        <w:rFonts w:cs="Times New Roman" w:hint="default"/>
      </w:rPr>
    </w:lvl>
  </w:abstractNum>
  <w:num w:numId="1" w16cid:durableId="1606310182">
    <w:abstractNumId w:val="9"/>
  </w:num>
  <w:num w:numId="2" w16cid:durableId="903220148">
    <w:abstractNumId w:val="7"/>
  </w:num>
  <w:num w:numId="3" w16cid:durableId="189802505">
    <w:abstractNumId w:val="14"/>
  </w:num>
  <w:num w:numId="4" w16cid:durableId="309940141">
    <w:abstractNumId w:val="13"/>
  </w:num>
  <w:num w:numId="5" w16cid:durableId="718212287">
    <w:abstractNumId w:val="3"/>
  </w:num>
  <w:num w:numId="6" w16cid:durableId="1394499983">
    <w:abstractNumId w:val="17"/>
  </w:num>
  <w:num w:numId="7" w16cid:durableId="1173296902">
    <w:abstractNumId w:val="12"/>
  </w:num>
  <w:num w:numId="8" w16cid:durableId="696276453">
    <w:abstractNumId w:val="5"/>
  </w:num>
  <w:num w:numId="9" w16cid:durableId="560946226">
    <w:abstractNumId w:val="1"/>
  </w:num>
  <w:num w:numId="10" w16cid:durableId="2058314906">
    <w:abstractNumId w:val="16"/>
  </w:num>
  <w:num w:numId="11" w16cid:durableId="1543053462">
    <w:abstractNumId w:val="10"/>
  </w:num>
  <w:num w:numId="12" w16cid:durableId="132069471">
    <w:abstractNumId w:val="19"/>
  </w:num>
  <w:num w:numId="13" w16cid:durableId="810903052">
    <w:abstractNumId w:val="6"/>
  </w:num>
  <w:num w:numId="14" w16cid:durableId="926499336">
    <w:abstractNumId w:val="15"/>
  </w:num>
  <w:num w:numId="15" w16cid:durableId="33041299">
    <w:abstractNumId w:val="18"/>
  </w:num>
  <w:num w:numId="16" w16cid:durableId="1425035038">
    <w:abstractNumId w:val="11"/>
  </w:num>
  <w:num w:numId="17" w16cid:durableId="1706517895">
    <w:abstractNumId w:val="8"/>
  </w:num>
  <w:num w:numId="18" w16cid:durableId="612981621">
    <w:abstractNumId w:val="22"/>
  </w:num>
  <w:num w:numId="19" w16cid:durableId="844591127">
    <w:abstractNumId w:val="4"/>
  </w:num>
  <w:num w:numId="20" w16cid:durableId="19816437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58758593">
    <w:abstractNumId w:val="20"/>
  </w:num>
  <w:num w:numId="22" w16cid:durableId="587421400">
    <w:abstractNumId w:val="21"/>
  </w:num>
  <w:num w:numId="23" w16cid:durableId="1270239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Moves/>
  <w:defaultTabStop w:val="720"/>
  <w:hyphenationZone w:val="396"/>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950A4"/>
    <w:rsid w:val="00002476"/>
    <w:rsid w:val="00002FFD"/>
    <w:rsid w:val="0001051C"/>
    <w:rsid w:val="0001616C"/>
    <w:rsid w:val="00020443"/>
    <w:rsid w:val="00020D2B"/>
    <w:rsid w:val="000236CF"/>
    <w:rsid w:val="000246E9"/>
    <w:rsid w:val="00024945"/>
    <w:rsid w:val="0002692E"/>
    <w:rsid w:val="00030BC2"/>
    <w:rsid w:val="0003348D"/>
    <w:rsid w:val="00033CE1"/>
    <w:rsid w:val="00034C8B"/>
    <w:rsid w:val="000374C6"/>
    <w:rsid w:val="000418FD"/>
    <w:rsid w:val="00044EA3"/>
    <w:rsid w:val="000540BF"/>
    <w:rsid w:val="00057043"/>
    <w:rsid w:val="00060B4F"/>
    <w:rsid w:val="00061110"/>
    <w:rsid w:val="000619F4"/>
    <w:rsid w:val="00062248"/>
    <w:rsid w:val="00062342"/>
    <w:rsid w:val="000628FC"/>
    <w:rsid w:val="00063293"/>
    <w:rsid w:val="000653A4"/>
    <w:rsid w:val="00065661"/>
    <w:rsid w:val="00065910"/>
    <w:rsid w:val="00070F33"/>
    <w:rsid w:val="000715AD"/>
    <w:rsid w:val="00075016"/>
    <w:rsid w:val="000763D1"/>
    <w:rsid w:val="0007783C"/>
    <w:rsid w:val="00081C4E"/>
    <w:rsid w:val="00082DB7"/>
    <w:rsid w:val="00083800"/>
    <w:rsid w:val="000848AB"/>
    <w:rsid w:val="00085402"/>
    <w:rsid w:val="000928B8"/>
    <w:rsid w:val="00093296"/>
    <w:rsid w:val="000949AF"/>
    <w:rsid w:val="000968CC"/>
    <w:rsid w:val="00096EAE"/>
    <w:rsid w:val="00097E4E"/>
    <w:rsid w:val="000B0B78"/>
    <w:rsid w:val="000B1647"/>
    <w:rsid w:val="000B3478"/>
    <w:rsid w:val="000C258F"/>
    <w:rsid w:val="000C78EF"/>
    <w:rsid w:val="000D01A9"/>
    <w:rsid w:val="000D2B7F"/>
    <w:rsid w:val="000D779E"/>
    <w:rsid w:val="000E0668"/>
    <w:rsid w:val="000E0D0E"/>
    <w:rsid w:val="000E69CC"/>
    <w:rsid w:val="000E6DB6"/>
    <w:rsid w:val="000E7A77"/>
    <w:rsid w:val="000F0771"/>
    <w:rsid w:val="000F4412"/>
    <w:rsid w:val="00100A64"/>
    <w:rsid w:val="001017D5"/>
    <w:rsid w:val="00101A8A"/>
    <w:rsid w:val="001036DE"/>
    <w:rsid w:val="00114336"/>
    <w:rsid w:val="00115894"/>
    <w:rsid w:val="00130A32"/>
    <w:rsid w:val="0013267C"/>
    <w:rsid w:val="001348A2"/>
    <w:rsid w:val="00143D96"/>
    <w:rsid w:val="0014494D"/>
    <w:rsid w:val="00146983"/>
    <w:rsid w:val="00147063"/>
    <w:rsid w:val="00153F67"/>
    <w:rsid w:val="00154238"/>
    <w:rsid w:val="0015734E"/>
    <w:rsid w:val="00161D0A"/>
    <w:rsid w:val="00161E06"/>
    <w:rsid w:val="001755E9"/>
    <w:rsid w:val="00184E2D"/>
    <w:rsid w:val="00185E8F"/>
    <w:rsid w:val="00192445"/>
    <w:rsid w:val="00192E17"/>
    <w:rsid w:val="001937AD"/>
    <w:rsid w:val="001953DE"/>
    <w:rsid w:val="001A0137"/>
    <w:rsid w:val="001A5D3F"/>
    <w:rsid w:val="001A7092"/>
    <w:rsid w:val="001A7B8F"/>
    <w:rsid w:val="001B3D42"/>
    <w:rsid w:val="001B7718"/>
    <w:rsid w:val="001C7D37"/>
    <w:rsid w:val="001D1FF4"/>
    <w:rsid w:val="001D2791"/>
    <w:rsid w:val="001D3B3A"/>
    <w:rsid w:val="001D5208"/>
    <w:rsid w:val="001E0B42"/>
    <w:rsid w:val="001E1AAA"/>
    <w:rsid w:val="001E4CE0"/>
    <w:rsid w:val="001F17BA"/>
    <w:rsid w:val="001F4202"/>
    <w:rsid w:val="00203C77"/>
    <w:rsid w:val="00207F7C"/>
    <w:rsid w:val="00211EBC"/>
    <w:rsid w:val="0021216D"/>
    <w:rsid w:val="00213697"/>
    <w:rsid w:val="00215778"/>
    <w:rsid w:val="00216A0C"/>
    <w:rsid w:val="00223831"/>
    <w:rsid w:val="00226148"/>
    <w:rsid w:val="0023253B"/>
    <w:rsid w:val="00232785"/>
    <w:rsid w:val="0023769E"/>
    <w:rsid w:val="00241056"/>
    <w:rsid w:val="00242430"/>
    <w:rsid w:val="00243DA8"/>
    <w:rsid w:val="00246157"/>
    <w:rsid w:val="002464DF"/>
    <w:rsid w:val="00246B02"/>
    <w:rsid w:val="002505B1"/>
    <w:rsid w:val="002508AB"/>
    <w:rsid w:val="00253598"/>
    <w:rsid w:val="00256685"/>
    <w:rsid w:val="0026286A"/>
    <w:rsid w:val="00263D39"/>
    <w:rsid w:val="00273576"/>
    <w:rsid w:val="002745D4"/>
    <w:rsid w:val="00281375"/>
    <w:rsid w:val="002814CA"/>
    <w:rsid w:val="00283EF7"/>
    <w:rsid w:val="002840CA"/>
    <w:rsid w:val="002853A6"/>
    <w:rsid w:val="002871AC"/>
    <w:rsid w:val="002941B4"/>
    <w:rsid w:val="002A0B09"/>
    <w:rsid w:val="002A5683"/>
    <w:rsid w:val="002A7729"/>
    <w:rsid w:val="002B3614"/>
    <w:rsid w:val="002B4316"/>
    <w:rsid w:val="002B483C"/>
    <w:rsid w:val="002C65DA"/>
    <w:rsid w:val="002D0699"/>
    <w:rsid w:val="002D2EA5"/>
    <w:rsid w:val="002D7C32"/>
    <w:rsid w:val="002E25F1"/>
    <w:rsid w:val="002E4DC1"/>
    <w:rsid w:val="002E5E4E"/>
    <w:rsid w:val="002F2F5A"/>
    <w:rsid w:val="002F4F79"/>
    <w:rsid w:val="002F532B"/>
    <w:rsid w:val="002F6D21"/>
    <w:rsid w:val="00300587"/>
    <w:rsid w:val="003011D7"/>
    <w:rsid w:val="00303D7C"/>
    <w:rsid w:val="003118D6"/>
    <w:rsid w:val="003213B8"/>
    <w:rsid w:val="0033109A"/>
    <w:rsid w:val="003339FF"/>
    <w:rsid w:val="00334CE3"/>
    <w:rsid w:val="00334F51"/>
    <w:rsid w:val="003415E6"/>
    <w:rsid w:val="00346E05"/>
    <w:rsid w:val="00346E54"/>
    <w:rsid w:val="00354A7A"/>
    <w:rsid w:val="00360B27"/>
    <w:rsid w:val="00360E95"/>
    <w:rsid w:val="003701CF"/>
    <w:rsid w:val="00370A5F"/>
    <w:rsid w:val="003732C0"/>
    <w:rsid w:val="00374B27"/>
    <w:rsid w:val="0037586E"/>
    <w:rsid w:val="00376496"/>
    <w:rsid w:val="003819EB"/>
    <w:rsid w:val="00381D24"/>
    <w:rsid w:val="00383753"/>
    <w:rsid w:val="0038381B"/>
    <w:rsid w:val="00383DD9"/>
    <w:rsid w:val="0039065B"/>
    <w:rsid w:val="00395251"/>
    <w:rsid w:val="00395607"/>
    <w:rsid w:val="003A2B81"/>
    <w:rsid w:val="003A5A3C"/>
    <w:rsid w:val="003B2FA6"/>
    <w:rsid w:val="003B30F4"/>
    <w:rsid w:val="003B3732"/>
    <w:rsid w:val="003B5339"/>
    <w:rsid w:val="003B56A4"/>
    <w:rsid w:val="003B56FD"/>
    <w:rsid w:val="003B79D9"/>
    <w:rsid w:val="003C545A"/>
    <w:rsid w:val="003C612D"/>
    <w:rsid w:val="003D08A4"/>
    <w:rsid w:val="003D1BA8"/>
    <w:rsid w:val="003D219A"/>
    <w:rsid w:val="003D7150"/>
    <w:rsid w:val="003E0DA0"/>
    <w:rsid w:val="003E13DC"/>
    <w:rsid w:val="003E6108"/>
    <w:rsid w:val="003E7DCE"/>
    <w:rsid w:val="003F34B6"/>
    <w:rsid w:val="003F42F5"/>
    <w:rsid w:val="003F6563"/>
    <w:rsid w:val="00402C80"/>
    <w:rsid w:val="00402DA4"/>
    <w:rsid w:val="00404A4E"/>
    <w:rsid w:val="00404C0F"/>
    <w:rsid w:val="0040532B"/>
    <w:rsid w:val="0040626E"/>
    <w:rsid w:val="00410AFC"/>
    <w:rsid w:val="004114CD"/>
    <w:rsid w:val="0041271C"/>
    <w:rsid w:val="00414235"/>
    <w:rsid w:val="00414C07"/>
    <w:rsid w:val="0041720C"/>
    <w:rsid w:val="0041762E"/>
    <w:rsid w:val="0042311D"/>
    <w:rsid w:val="00424379"/>
    <w:rsid w:val="00426448"/>
    <w:rsid w:val="00427459"/>
    <w:rsid w:val="00434073"/>
    <w:rsid w:val="0043482E"/>
    <w:rsid w:val="0044159A"/>
    <w:rsid w:val="0044383E"/>
    <w:rsid w:val="00446031"/>
    <w:rsid w:val="0044666C"/>
    <w:rsid w:val="00446BDD"/>
    <w:rsid w:val="00447ADA"/>
    <w:rsid w:val="00447F20"/>
    <w:rsid w:val="00451FEE"/>
    <w:rsid w:val="00453904"/>
    <w:rsid w:val="0045512D"/>
    <w:rsid w:val="00461400"/>
    <w:rsid w:val="00462500"/>
    <w:rsid w:val="0046739A"/>
    <w:rsid w:val="0047049B"/>
    <w:rsid w:val="0047602D"/>
    <w:rsid w:val="004761B5"/>
    <w:rsid w:val="00480221"/>
    <w:rsid w:val="004817F0"/>
    <w:rsid w:val="00482E70"/>
    <w:rsid w:val="0048745E"/>
    <w:rsid w:val="00493E43"/>
    <w:rsid w:val="0049780E"/>
    <w:rsid w:val="00497CC6"/>
    <w:rsid w:val="004A0F25"/>
    <w:rsid w:val="004A4C42"/>
    <w:rsid w:val="004B14AC"/>
    <w:rsid w:val="004B7733"/>
    <w:rsid w:val="004C599E"/>
    <w:rsid w:val="004D241F"/>
    <w:rsid w:val="004D5562"/>
    <w:rsid w:val="004E13CB"/>
    <w:rsid w:val="004E44C6"/>
    <w:rsid w:val="004E6FB5"/>
    <w:rsid w:val="004F195A"/>
    <w:rsid w:val="00500F8B"/>
    <w:rsid w:val="00505889"/>
    <w:rsid w:val="00506595"/>
    <w:rsid w:val="0050705B"/>
    <w:rsid w:val="00520D44"/>
    <w:rsid w:val="0053094F"/>
    <w:rsid w:val="0053166F"/>
    <w:rsid w:val="00537D6C"/>
    <w:rsid w:val="00546992"/>
    <w:rsid w:val="00546CA0"/>
    <w:rsid w:val="005505D4"/>
    <w:rsid w:val="0055462E"/>
    <w:rsid w:val="00561F86"/>
    <w:rsid w:val="00562376"/>
    <w:rsid w:val="00562DE9"/>
    <w:rsid w:val="005631A3"/>
    <w:rsid w:val="00563AEA"/>
    <w:rsid w:val="00565434"/>
    <w:rsid w:val="00565B46"/>
    <w:rsid w:val="00567517"/>
    <w:rsid w:val="0057528B"/>
    <w:rsid w:val="005752A6"/>
    <w:rsid w:val="00587E98"/>
    <w:rsid w:val="00590982"/>
    <w:rsid w:val="005949D2"/>
    <w:rsid w:val="0059554B"/>
    <w:rsid w:val="005B4059"/>
    <w:rsid w:val="005B653E"/>
    <w:rsid w:val="005C04F2"/>
    <w:rsid w:val="005C252F"/>
    <w:rsid w:val="005C326D"/>
    <w:rsid w:val="005C4ACB"/>
    <w:rsid w:val="005C4DCF"/>
    <w:rsid w:val="005D0C5F"/>
    <w:rsid w:val="005D1C06"/>
    <w:rsid w:val="005D1C7E"/>
    <w:rsid w:val="005E24F1"/>
    <w:rsid w:val="005E44DA"/>
    <w:rsid w:val="005E6956"/>
    <w:rsid w:val="005F1FFF"/>
    <w:rsid w:val="005F3F59"/>
    <w:rsid w:val="005F4050"/>
    <w:rsid w:val="005F667F"/>
    <w:rsid w:val="00601511"/>
    <w:rsid w:val="006048CB"/>
    <w:rsid w:val="00605CB2"/>
    <w:rsid w:val="00607002"/>
    <w:rsid w:val="0061022B"/>
    <w:rsid w:val="006128BA"/>
    <w:rsid w:val="00614995"/>
    <w:rsid w:val="00616644"/>
    <w:rsid w:val="006235F9"/>
    <w:rsid w:val="00623829"/>
    <w:rsid w:val="006324E8"/>
    <w:rsid w:val="00645F7D"/>
    <w:rsid w:val="00652719"/>
    <w:rsid w:val="0065340C"/>
    <w:rsid w:val="00656869"/>
    <w:rsid w:val="00656BB2"/>
    <w:rsid w:val="00660BD6"/>
    <w:rsid w:val="00667CE2"/>
    <w:rsid w:val="0067207D"/>
    <w:rsid w:val="00674AC6"/>
    <w:rsid w:val="0067767A"/>
    <w:rsid w:val="0068178C"/>
    <w:rsid w:val="00682481"/>
    <w:rsid w:val="00682842"/>
    <w:rsid w:val="00691AE7"/>
    <w:rsid w:val="00693B7D"/>
    <w:rsid w:val="006A0799"/>
    <w:rsid w:val="006A207B"/>
    <w:rsid w:val="006A2726"/>
    <w:rsid w:val="006A2C1E"/>
    <w:rsid w:val="006A5493"/>
    <w:rsid w:val="006B4683"/>
    <w:rsid w:val="006B62EB"/>
    <w:rsid w:val="006C09B5"/>
    <w:rsid w:val="006C0B7C"/>
    <w:rsid w:val="006C16FC"/>
    <w:rsid w:val="006D3C2E"/>
    <w:rsid w:val="006D3CD7"/>
    <w:rsid w:val="006D5F07"/>
    <w:rsid w:val="006D6515"/>
    <w:rsid w:val="006E0F1D"/>
    <w:rsid w:val="006E15B5"/>
    <w:rsid w:val="006E21BE"/>
    <w:rsid w:val="006E2D96"/>
    <w:rsid w:val="006E3D24"/>
    <w:rsid w:val="006E3E3B"/>
    <w:rsid w:val="006E77D2"/>
    <w:rsid w:val="006F0F26"/>
    <w:rsid w:val="006F4269"/>
    <w:rsid w:val="006F544D"/>
    <w:rsid w:val="006F55D8"/>
    <w:rsid w:val="006F618A"/>
    <w:rsid w:val="0070409A"/>
    <w:rsid w:val="007042DF"/>
    <w:rsid w:val="00707252"/>
    <w:rsid w:val="007072E5"/>
    <w:rsid w:val="00707686"/>
    <w:rsid w:val="0071312B"/>
    <w:rsid w:val="007159BC"/>
    <w:rsid w:val="007226E7"/>
    <w:rsid w:val="007226FB"/>
    <w:rsid w:val="00725D17"/>
    <w:rsid w:val="00726B84"/>
    <w:rsid w:val="00743849"/>
    <w:rsid w:val="00745761"/>
    <w:rsid w:val="00746547"/>
    <w:rsid w:val="0075313B"/>
    <w:rsid w:val="0075723A"/>
    <w:rsid w:val="00757940"/>
    <w:rsid w:val="00761604"/>
    <w:rsid w:val="00761EC9"/>
    <w:rsid w:val="0077689A"/>
    <w:rsid w:val="00781A44"/>
    <w:rsid w:val="00781C36"/>
    <w:rsid w:val="0078230E"/>
    <w:rsid w:val="0078697B"/>
    <w:rsid w:val="00791756"/>
    <w:rsid w:val="0079186D"/>
    <w:rsid w:val="00794A0F"/>
    <w:rsid w:val="00795321"/>
    <w:rsid w:val="007A47AA"/>
    <w:rsid w:val="007A62DF"/>
    <w:rsid w:val="007A789A"/>
    <w:rsid w:val="007B11C9"/>
    <w:rsid w:val="007B4E61"/>
    <w:rsid w:val="007C2A6A"/>
    <w:rsid w:val="007C3101"/>
    <w:rsid w:val="007C4B3D"/>
    <w:rsid w:val="007D1FF5"/>
    <w:rsid w:val="007D3CE6"/>
    <w:rsid w:val="007D4207"/>
    <w:rsid w:val="007D4443"/>
    <w:rsid w:val="007D52D8"/>
    <w:rsid w:val="007D59CF"/>
    <w:rsid w:val="007D7155"/>
    <w:rsid w:val="007D759F"/>
    <w:rsid w:val="007E2143"/>
    <w:rsid w:val="007E3034"/>
    <w:rsid w:val="007E3B15"/>
    <w:rsid w:val="007E4BBD"/>
    <w:rsid w:val="007E5231"/>
    <w:rsid w:val="007E73F3"/>
    <w:rsid w:val="007E79AD"/>
    <w:rsid w:val="007F329F"/>
    <w:rsid w:val="007F7AC4"/>
    <w:rsid w:val="00801B99"/>
    <w:rsid w:val="00802D3C"/>
    <w:rsid w:val="00802E14"/>
    <w:rsid w:val="00823BE7"/>
    <w:rsid w:val="00823D61"/>
    <w:rsid w:val="0082609A"/>
    <w:rsid w:val="008329D0"/>
    <w:rsid w:val="00833788"/>
    <w:rsid w:val="008342F5"/>
    <w:rsid w:val="00840DAB"/>
    <w:rsid w:val="00841432"/>
    <w:rsid w:val="00843EAA"/>
    <w:rsid w:val="008442DE"/>
    <w:rsid w:val="00846F57"/>
    <w:rsid w:val="00857879"/>
    <w:rsid w:val="0086194A"/>
    <w:rsid w:val="008628F6"/>
    <w:rsid w:val="00863B7C"/>
    <w:rsid w:val="00865113"/>
    <w:rsid w:val="00867E78"/>
    <w:rsid w:val="00870CC6"/>
    <w:rsid w:val="00873A73"/>
    <w:rsid w:val="00875898"/>
    <w:rsid w:val="0088151B"/>
    <w:rsid w:val="0088450C"/>
    <w:rsid w:val="00885585"/>
    <w:rsid w:val="00886216"/>
    <w:rsid w:val="00893D64"/>
    <w:rsid w:val="008968A1"/>
    <w:rsid w:val="00897152"/>
    <w:rsid w:val="00897952"/>
    <w:rsid w:val="00897FCB"/>
    <w:rsid w:val="008A4872"/>
    <w:rsid w:val="008A7311"/>
    <w:rsid w:val="008B21FA"/>
    <w:rsid w:val="008B667B"/>
    <w:rsid w:val="008B67F9"/>
    <w:rsid w:val="008B696E"/>
    <w:rsid w:val="008C2156"/>
    <w:rsid w:val="008C53FC"/>
    <w:rsid w:val="008C7549"/>
    <w:rsid w:val="008D1634"/>
    <w:rsid w:val="008D18A8"/>
    <w:rsid w:val="008D4950"/>
    <w:rsid w:val="008D4AA4"/>
    <w:rsid w:val="008E0709"/>
    <w:rsid w:val="008E2D93"/>
    <w:rsid w:val="008E3379"/>
    <w:rsid w:val="008E42B6"/>
    <w:rsid w:val="008F2390"/>
    <w:rsid w:val="00900D6B"/>
    <w:rsid w:val="00901D1B"/>
    <w:rsid w:val="00902361"/>
    <w:rsid w:val="00904484"/>
    <w:rsid w:val="00912161"/>
    <w:rsid w:val="0092084F"/>
    <w:rsid w:val="009214C4"/>
    <w:rsid w:val="00931FCA"/>
    <w:rsid w:val="009359BE"/>
    <w:rsid w:val="0093675A"/>
    <w:rsid w:val="00937A69"/>
    <w:rsid w:val="00941642"/>
    <w:rsid w:val="00946C0E"/>
    <w:rsid w:val="00946C4E"/>
    <w:rsid w:val="00950408"/>
    <w:rsid w:val="00950548"/>
    <w:rsid w:val="009513D7"/>
    <w:rsid w:val="00955ADC"/>
    <w:rsid w:val="00963E8B"/>
    <w:rsid w:val="00964E65"/>
    <w:rsid w:val="00971C33"/>
    <w:rsid w:val="0097450C"/>
    <w:rsid w:val="00975162"/>
    <w:rsid w:val="009762FF"/>
    <w:rsid w:val="00981AA9"/>
    <w:rsid w:val="0098260D"/>
    <w:rsid w:val="009915DC"/>
    <w:rsid w:val="00992786"/>
    <w:rsid w:val="009A0847"/>
    <w:rsid w:val="009A315E"/>
    <w:rsid w:val="009A63B9"/>
    <w:rsid w:val="009A6E72"/>
    <w:rsid w:val="009A7233"/>
    <w:rsid w:val="009B2B93"/>
    <w:rsid w:val="009B5B5C"/>
    <w:rsid w:val="009B7433"/>
    <w:rsid w:val="009B7991"/>
    <w:rsid w:val="009C0767"/>
    <w:rsid w:val="009C0855"/>
    <w:rsid w:val="009C0FBC"/>
    <w:rsid w:val="009D001E"/>
    <w:rsid w:val="009D0566"/>
    <w:rsid w:val="009D1319"/>
    <w:rsid w:val="009D1D08"/>
    <w:rsid w:val="009D46BC"/>
    <w:rsid w:val="009D4819"/>
    <w:rsid w:val="009D702C"/>
    <w:rsid w:val="009E2935"/>
    <w:rsid w:val="009F0BEA"/>
    <w:rsid w:val="009F3AA3"/>
    <w:rsid w:val="009F3CFF"/>
    <w:rsid w:val="009F4146"/>
    <w:rsid w:val="009F77A2"/>
    <w:rsid w:val="00A00AA2"/>
    <w:rsid w:val="00A04CBB"/>
    <w:rsid w:val="00A06AD1"/>
    <w:rsid w:val="00A06E35"/>
    <w:rsid w:val="00A06F76"/>
    <w:rsid w:val="00A06FE3"/>
    <w:rsid w:val="00A070A8"/>
    <w:rsid w:val="00A10A9D"/>
    <w:rsid w:val="00A1613A"/>
    <w:rsid w:val="00A21687"/>
    <w:rsid w:val="00A21CF0"/>
    <w:rsid w:val="00A224C0"/>
    <w:rsid w:val="00A264A7"/>
    <w:rsid w:val="00A26A7F"/>
    <w:rsid w:val="00A27551"/>
    <w:rsid w:val="00A31F4C"/>
    <w:rsid w:val="00A32AD0"/>
    <w:rsid w:val="00A331DB"/>
    <w:rsid w:val="00A3415D"/>
    <w:rsid w:val="00A41F79"/>
    <w:rsid w:val="00A443A3"/>
    <w:rsid w:val="00A4644A"/>
    <w:rsid w:val="00A523F3"/>
    <w:rsid w:val="00A668C2"/>
    <w:rsid w:val="00A73AB7"/>
    <w:rsid w:val="00A754E0"/>
    <w:rsid w:val="00A76259"/>
    <w:rsid w:val="00A76CA4"/>
    <w:rsid w:val="00A77819"/>
    <w:rsid w:val="00A85AA9"/>
    <w:rsid w:val="00A92BDB"/>
    <w:rsid w:val="00AA050B"/>
    <w:rsid w:val="00AA4233"/>
    <w:rsid w:val="00AA59FF"/>
    <w:rsid w:val="00AA5E4B"/>
    <w:rsid w:val="00AA72FB"/>
    <w:rsid w:val="00AB1DFD"/>
    <w:rsid w:val="00AB23DE"/>
    <w:rsid w:val="00AB28BF"/>
    <w:rsid w:val="00AB527C"/>
    <w:rsid w:val="00AB5907"/>
    <w:rsid w:val="00AC72AB"/>
    <w:rsid w:val="00AD3B42"/>
    <w:rsid w:val="00AD79F3"/>
    <w:rsid w:val="00AE5724"/>
    <w:rsid w:val="00AF0266"/>
    <w:rsid w:val="00B04F1E"/>
    <w:rsid w:val="00B10569"/>
    <w:rsid w:val="00B15056"/>
    <w:rsid w:val="00B220F5"/>
    <w:rsid w:val="00B25314"/>
    <w:rsid w:val="00B27B4B"/>
    <w:rsid w:val="00B345CC"/>
    <w:rsid w:val="00B34C67"/>
    <w:rsid w:val="00B35C65"/>
    <w:rsid w:val="00B43033"/>
    <w:rsid w:val="00B45690"/>
    <w:rsid w:val="00B4782D"/>
    <w:rsid w:val="00B525C4"/>
    <w:rsid w:val="00B55F28"/>
    <w:rsid w:val="00B5633B"/>
    <w:rsid w:val="00B61178"/>
    <w:rsid w:val="00B6176D"/>
    <w:rsid w:val="00B649A2"/>
    <w:rsid w:val="00B72C60"/>
    <w:rsid w:val="00B8451D"/>
    <w:rsid w:val="00B85AFA"/>
    <w:rsid w:val="00B85C45"/>
    <w:rsid w:val="00B92765"/>
    <w:rsid w:val="00B93F8B"/>
    <w:rsid w:val="00BA023C"/>
    <w:rsid w:val="00BA2699"/>
    <w:rsid w:val="00BA4628"/>
    <w:rsid w:val="00BA56EC"/>
    <w:rsid w:val="00BB0588"/>
    <w:rsid w:val="00BB4D83"/>
    <w:rsid w:val="00BB623A"/>
    <w:rsid w:val="00BB6DBE"/>
    <w:rsid w:val="00BB7554"/>
    <w:rsid w:val="00BB7E3E"/>
    <w:rsid w:val="00BC12A1"/>
    <w:rsid w:val="00BC2598"/>
    <w:rsid w:val="00BC3F95"/>
    <w:rsid w:val="00BC5B4F"/>
    <w:rsid w:val="00BD4536"/>
    <w:rsid w:val="00BE3465"/>
    <w:rsid w:val="00BE4761"/>
    <w:rsid w:val="00BE6D1D"/>
    <w:rsid w:val="00BE6D52"/>
    <w:rsid w:val="00BE7D74"/>
    <w:rsid w:val="00BF00A2"/>
    <w:rsid w:val="00BF198C"/>
    <w:rsid w:val="00BF2CC7"/>
    <w:rsid w:val="00BF68C7"/>
    <w:rsid w:val="00BF6EF0"/>
    <w:rsid w:val="00C0037D"/>
    <w:rsid w:val="00C03080"/>
    <w:rsid w:val="00C03AF1"/>
    <w:rsid w:val="00C04DFA"/>
    <w:rsid w:val="00C053D6"/>
    <w:rsid w:val="00C07A7F"/>
    <w:rsid w:val="00C1017C"/>
    <w:rsid w:val="00C113AE"/>
    <w:rsid w:val="00C11DA3"/>
    <w:rsid w:val="00C174C2"/>
    <w:rsid w:val="00C178C0"/>
    <w:rsid w:val="00C17F3B"/>
    <w:rsid w:val="00C17F43"/>
    <w:rsid w:val="00C21F5D"/>
    <w:rsid w:val="00C26ADB"/>
    <w:rsid w:val="00C27D7C"/>
    <w:rsid w:val="00C30AA0"/>
    <w:rsid w:val="00C30AAA"/>
    <w:rsid w:val="00C3525F"/>
    <w:rsid w:val="00C3620F"/>
    <w:rsid w:val="00C40362"/>
    <w:rsid w:val="00C43536"/>
    <w:rsid w:val="00C47192"/>
    <w:rsid w:val="00C47AAE"/>
    <w:rsid w:val="00C47CE5"/>
    <w:rsid w:val="00C53E17"/>
    <w:rsid w:val="00C5751B"/>
    <w:rsid w:val="00C60812"/>
    <w:rsid w:val="00C61E32"/>
    <w:rsid w:val="00C62A62"/>
    <w:rsid w:val="00C644B9"/>
    <w:rsid w:val="00C64DEC"/>
    <w:rsid w:val="00C65B07"/>
    <w:rsid w:val="00C661AA"/>
    <w:rsid w:val="00C82395"/>
    <w:rsid w:val="00C82A73"/>
    <w:rsid w:val="00C840BE"/>
    <w:rsid w:val="00C90B03"/>
    <w:rsid w:val="00C915A5"/>
    <w:rsid w:val="00C969D5"/>
    <w:rsid w:val="00C97A9F"/>
    <w:rsid w:val="00CA75B5"/>
    <w:rsid w:val="00CB0624"/>
    <w:rsid w:val="00CB30B8"/>
    <w:rsid w:val="00CC22A4"/>
    <w:rsid w:val="00CC56E8"/>
    <w:rsid w:val="00CC575A"/>
    <w:rsid w:val="00CD12A6"/>
    <w:rsid w:val="00CD1778"/>
    <w:rsid w:val="00CD25F2"/>
    <w:rsid w:val="00CD3E52"/>
    <w:rsid w:val="00CE346D"/>
    <w:rsid w:val="00CE6410"/>
    <w:rsid w:val="00CE6629"/>
    <w:rsid w:val="00CF0591"/>
    <w:rsid w:val="00CF263E"/>
    <w:rsid w:val="00CF2C9C"/>
    <w:rsid w:val="00CF66F0"/>
    <w:rsid w:val="00CF74F6"/>
    <w:rsid w:val="00D00BB7"/>
    <w:rsid w:val="00D01B67"/>
    <w:rsid w:val="00D03CB4"/>
    <w:rsid w:val="00D04435"/>
    <w:rsid w:val="00D047DC"/>
    <w:rsid w:val="00D11547"/>
    <w:rsid w:val="00D11ECE"/>
    <w:rsid w:val="00D129F2"/>
    <w:rsid w:val="00D13701"/>
    <w:rsid w:val="00D1591C"/>
    <w:rsid w:val="00D27A08"/>
    <w:rsid w:val="00D33F05"/>
    <w:rsid w:val="00D353BF"/>
    <w:rsid w:val="00D35D3C"/>
    <w:rsid w:val="00D45D26"/>
    <w:rsid w:val="00D46254"/>
    <w:rsid w:val="00D5226D"/>
    <w:rsid w:val="00D5389F"/>
    <w:rsid w:val="00D6243A"/>
    <w:rsid w:val="00D67260"/>
    <w:rsid w:val="00D71E72"/>
    <w:rsid w:val="00D77D1D"/>
    <w:rsid w:val="00D83C42"/>
    <w:rsid w:val="00D84B95"/>
    <w:rsid w:val="00D858A4"/>
    <w:rsid w:val="00D90C9B"/>
    <w:rsid w:val="00D9398C"/>
    <w:rsid w:val="00D94D00"/>
    <w:rsid w:val="00DA012F"/>
    <w:rsid w:val="00DA2A3B"/>
    <w:rsid w:val="00DA58B7"/>
    <w:rsid w:val="00DA6F93"/>
    <w:rsid w:val="00DB227E"/>
    <w:rsid w:val="00DB2521"/>
    <w:rsid w:val="00DB2990"/>
    <w:rsid w:val="00DB58EA"/>
    <w:rsid w:val="00DB7C31"/>
    <w:rsid w:val="00DC493A"/>
    <w:rsid w:val="00DC5B7E"/>
    <w:rsid w:val="00DC6113"/>
    <w:rsid w:val="00DC78A6"/>
    <w:rsid w:val="00DD0724"/>
    <w:rsid w:val="00DD2333"/>
    <w:rsid w:val="00DD33FE"/>
    <w:rsid w:val="00DD5D58"/>
    <w:rsid w:val="00DE447B"/>
    <w:rsid w:val="00DE45E7"/>
    <w:rsid w:val="00DE4A79"/>
    <w:rsid w:val="00DF0783"/>
    <w:rsid w:val="00DF0D51"/>
    <w:rsid w:val="00DF1501"/>
    <w:rsid w:val="00DF26DF"/>
    <w:rsid w:val="00DF4065"/>
    <w:rsid w:val="00DF5C2A"/>
    <w:rsid w:val="00E00D0D"/>
    <w:rsid w:val="00E0347E"/>
    <w:rsid w:val="00E03FE5"/>
    <w:rsid w:val="00E05348"/>
    <w:rsid w:val="00E05783"/>
    <w:rsid w:val="00E14483"/>
    <w:rsid w:val="00E1584C"/>
    <w:rsid w:val="00E15917"/>
    <w:rsid w:val="00E160D7"/>
    <w:rsid w:val="00E21ED5"/>
    <w:rsid w:val="00E37D46"/>
    <w:rsid w:val="00E41146"/>
    <w:rsid w:val="00E43ED5"/>
    <w:rsid w:val="00E45307"/>
    <w:rsid w:val="00E46688"/>
    <w:rsid w:val="00E53B25"/>
    <w:rsid w:val="00E61877"/>
    <w:rsid w:val="00E66CB9"/>
    <w:rsid w:val="00E676BD"/>
    <w:rsid w:val="00E713B2"/>
    <w:rsid w:val="00E7378F"/>
    <w:rsid w:val="00E745E2"/>
    <w:rsid w:val="00E7743B"/>
    <w:rsid w:val="00E85D4C"/>
    <w:rsid w:val="00E87B6A"/>
    <w:rsid w:val="00E96724"/>
    <w:rsid w:val="00E9697D"/>
    <w:rsid w:val="00EA04A2"/>
    <w:rsid w:val="00EA08A6"/>
    <w:rsid w:val="00EA0A91"/>
    <w:rsid w:val="00EA2F34"/>
    <w:rsid w:val="00EB25C3"/>
    <w:rsid w:val="00EB2701"/>
    <w:rsid w:val="00EC0BB1"/>
    <w:rsid w:val="00EC19A1"/>
    <w:rsid w:val="00EC1BFC"/>
    <w:rsid w:val="00EC27B7"/>
    <w:rsid w:val="00ED581D"/>
    <w:rsid w:val="00EE5868"/>
    <w:rsid w:val="00EF7EAC"/>
    <w:rsid w:val="00F009A9"/>
    <w:rsid w:val="00F04A04"/>
    <w:rsid w:val="00F04FD1"/>
    <w:rsid w:val="00F05330"/>
    <w:rsid w:val="00F07F0B"/>
    <w:rsid w:val="00F11F3B"/>
    <w:rsid w:val="00F14964"/>
    <w:rsid w:val="00F14BF9"/>
    <w:rsid w:val="00F15BAD"/>
    <w:rsid w:val="00F174B7"/>
    <w:rsid w:val="00F22B07"/>
    <w:rsid w:val="00F23ED3"/>
    <w:rsid w:val="00F26EA2"/>
    <w:rsid w:val="00F272CB"/>
    <w:rsid w:val="00F327E8"/>
    <w:rsid w:val="00F37709"/>
    <w:rsid w:val="00F408C8"/>
    <w:rsid w:val="00F6273F"/>
    <w:rsid w:val="00F65213"/>
    <w:rsid w:val="00F659F8"/>
    <w:rsid w:val="00F71CCB"/>
    <w:rsid w:val="00F746FF"/>
    <w:rsid w:val="00F8314B"/>
    <w:rsid w:val="00F862DF"/>
    <w:rsid w:val="00F87FE8"/>
    <w:rsid w:val="00F914BB"/>
    <w:rsid w:val="00F91AD1"/>
    <w:rsid w:val="00F936C0"/>
    <w:rsid w:val="00F93CE1"/>
    <w:rsid w:val="00F950A4"/>
    <w:rsid w:val="00FA3097"/>
    <w:rsid w:val="00FB0400"/>
    <w:rsid w:val="00FB2255"/>
    <w:rsid w:val="00FB233E"/>
    <w:rsid w:val="00FB35AD"/>
    <w:rsid w:val="00FB46A6"/>
    <w:rsid w:val="00FB5C01"/>
    <w:rsid w:val="00FC33A2"/>
    <w:rsid w:val="00FC6719"/>
    <w:rsid w:val="00FD1841"/>
    <w:rsid w:val="00FD27B8"/>
    <w:rsid w:val="00FD5F78"/>
    <w:rsid w:val="00FE0D68"/>
    <w:rsid w:val="00FE1D6F"/>
    <w:rsid w:val="00FE4C62"/>
    <w:rsid w:val="00FE5BCD"/>
    <w:rsid w:val="00FE7268"/>
    <w:rsid w:val="00FF0B8E"/>
    <w:rsid w:val="00FF3F2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E38109"/>
  <w15:docId w15:val="{F3DF4697-F3B8-4142-8C99-0A51D35E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AA0"/>
    <w:rPr>
      <w:lang w:eastAsia="lt-LT"/>
    </w:rPr>
  </w:style>
  <w:style w:type="paragraph" w:styleId="Heading1">
    <w:name w:val="heading 1"/>
    <w:basedOn w:val="Normal"/>
    <w:next w:val="Normal"/>
    <w:link w:val="Heading1Char"/>
    <w:uiPriority w:val="99"/>
    <w:qFormat/>
    <w:rsid w:val="00C30AA0"/>
    <w:pPr>
      <w:keepNext/>
      <w:outlineLvl w:val="0"/>
    </w:pPr>
    <w:rPr>
      <w:sz w:val="24"/>
      <w:lang w:val="lt-LT"/>
    </w:rPr>
  </w:style>
  <w:style w:type="paragraph" w:styleId="Heading2">
    <w:name w:val="heading 2"/>
    <w:basedOn w:val="Normal"/>
    <w:next w:val="Normal"/>
    <w:link w:val="Heading2Char"/>
    <w:uiPriority w:val="99"/>
    <w:qFormat/>
    <w:rsid w:val="00C30AA0"/>
    <w:pPr>
      <w:keepNext/>
      <w:jc w:val="center"/>
      <w:outlineLvl w:val="1"/>
    </w:pPr>
    <w:rPr>
      <w:b/>
      <w:sz w:val="24"/>
      <w:lang w:val="lt-LT"/>
    </w:rPr>
  </w:style>
  <w:style w:type="paragraph" w:styleId="Heading3">
    <w:name w:val="heading 3"/>
    <w:basedOn w:val="Normal"/>
    <w:next w:val="Normal"/>
    <w:link w:val="Heading3Char"/>
    <w:uiPriority w:val="99"/>
    <w:qFormat/>
    <w:rsid w:val="00C30AA0"/>
    <w:pPr>
      <w:keepNext/>
      <w:jc w:val="center"/>
      <w:outlineLvl w:val="2"/>
    </w:pPr>
    <w:rPr>
      <w:sz w:val="24"/>
      <w:lang w:val="lt-LT"/>
    </w:rPr>
  </w:style>
  <w:style w:type="paragraph" w:styleId="Heading4">
    <w:name w:val="heading 4"/>
    <w:basedOn w:val="Normal"/>
    <w:next w:val="Normal"/>
    <w:link w:val="Heading4Char"/>
    <w:uiPriority w:val="99"/>
    <w:qFormat/>
    <w:rsid w:val="00F914B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lang w:val="ru-RU"/>
    </w:rPr>
  </w:style>
  <w:style w:type="character" w:customStyle="1" w:styleId="Heading2Char">
    <w:name w:val="Heading 2 Char"/>
    <w:link w:val="Heading2"/>
    <w:uiPriority w:val="99"/>
    <w:semiHidden/>
    <w:locked/>
    <w:rPr>
      <w:rFonts w:ascii="Cambria" w:hAnsi="Cambria" w:cs="Times New Roman"/>
      <w:b/>
      <w:bCs/>
      <w:i/>
      <w:iCs/>
      <w:sz w:val="28"/>
      <w:szCs w:val="28"/>
      <w:lang w:val="ru-RU"/>
    </w:rPr>
  </w:style>
  <w:style w:type="character" w:customStyle="1" w:styleId="Heading3Char">
    <w:name w:val="Heading 3 Char"/>
    <w:link w:val="Heading3"/>
    <w:uiPriority w:val="99"/>
    <w:semiHidden/>
    <w:locked/>
    <w:rPr>
      <w:rFonts w:ascii="Cambria" w:hAnsi="Cambria" w:cs="Times New Roman"/>
      <w:b/>
      <w:bCs/>
      <w:sz w:val="26"/>
      <w:szCs w:val="26"/>
      <w:lang w:val="ru-RU"/>
    </w:rPr>
  </w:style>
  <w:style w:type="character" w:customStyle="1" w:styleId="Heading4Char">
    <w:name w:val="Heading 4 Char"/>
    <w:link w:val="Heading4"/>
    <w:uiPriority w:val="99"/>
    <w:semiHidden/>
    <w:locked/>
    <w:rPr>
      <w:rFonts w:ascii="Calibri" w:hAnsi="Calibri" w:cs="Times New Roman"/>
      <w:b/>
      <w:bCs/>
      <w:sz w:val="28"/>
      <w:szCs w:val="28"/>
      <w:lang w:val="ru-RU"/>
    </w:rPr>
  </w:style>
  <w:style w:type="paragraph" w:styleId="BodyText">
    <w:name w:val="Body Text"/>
    <w:basedOn w:val="Normal"/>
    <w:link w:val="BodyTextChar"/>
    <w:uiPriority w:val="99"/>
    <w:rsid w:val="00C30AA0"/>
    <w:rPr>
      <w:sz w:val="24"/>
      <w:lang w:val="lt-LT"/>
    </w:rPr>
  </w:style>
  <w:style w:type="character" w:customStyle="1" w:styleId="BodyTextChar">
    <w:name w:val="Body Text Char"/>
    <w:link w:val="BodyText"/>
    <w:uiPriority w:val="99"/>
    <w:semiHidden/>
    <w:locked/>
    <w:rPr>
      <w:rFonts w:cs="Times New Roman"/>
      <w:sz w:val="20"/>
      <w:szCs w:val="20"/>
      <w:lang w:val="ru-RU"/>
    </w:rPr>
  </w:style>
  <w:style w:type="paragraph" w:styleId="BodyTextIndent">
    <w:name w:val="Body Text Indent"/>
    <w:basedOn w:val="Normal"/>
    <w:link w:val="BodyTextIndentChar"/>
    <w:uiPriority w:val="99"/>
    <w:rsid w:val="003F6563"/>
    <w:pPr>
      <w:spacing w:after="120"/>
      <w:ind w:left="283"/>
    </w:pPr>
  </w:style>
  <w:style w:type="character" w:customStyle="1" w:styleId="BodyTextIndentChar">
    <w:name w:val="Body Text Indent Char"/>
    <w:link w:val="BodyTextIndent"/>
    <w:uiPriority w:val="99"/>
    <w:semiHidden/>
    <w:locked/>
    <w:rPr>
      <w:rFonts w:cs="Times New Roman"/>
      <w:sz w:val="20"/>
      <w:szCs w:val="20"/>
      <w:lang w:val="ru-RU"/>
    </w:rPr>
  </w:style>
  <w:style w:type="paragraph" w:styleId="BodyTextIndent3">
    <w:name w:val="Body Text Indent 3"/>
    <w:basedOn w:val="Normal"/>
    <w:link w:val="BodyTextIndent3Char"/>
    <w:uiPriority w:val="99"/>
    <w:rsid w:val="003F6563"/>
    <w:pPr>
      <w:spacing w:after="120"/>
      <w:ind w:left="283"/>
    </w:pPr>
    <w:rPr>
      <w:sz w:val="16"/>
      <w:szCs w:val="16"/>
    </w:rPr>
  </w:style>
  <w:style w:type="character" w:customStyle="1" w:styleId="BodyTextIndent3Char">
    <w:name w:val="Body Text Indent 3 Char"/>
    <w:link w:val="BodyTextIndent3"/>
    <w:uiPriority w:val="99"/>
    <w:semiHidden/>
    <w:locked/>
    <w:rPr>
      <w:rFonts w:cs="Times New Roman"/>
      <w:sz w:val="16"/>
      <w:szCs w:val="16"/>
      <w:lang w:val="ru-RU"/>
    </w:rPr>
  </w:style>
  <w:style w:type="paragraph" w:styleId="Header">
    <w:name w:val="header"/>
    <w:basedOn w:val="Normal"/>
    <w:link w:val="HeaderChar"/>
    <w:uiPriority w:val="99"/>
    <w:rsid w:val="003F6563"/>
    <w:pPr>
      <w:tabs>
        <w:tab w:val="center" w:pos="4153"/>
        <w:tab w:val="right" w:pos="8306"/>
      </w:tabs>
      <w:suppressAutoHyphens/>
    </w:pPr>
    <w:rPr>
      <w:sz w:val="24"/>
      <w:lang w:val="lt-LT" w:eastAsia="ru-RU"/>
    </w:rPr>
  </w:style>
  <w:style w:type="character" w:customStyle="1" w:styleId="HeaderChar">
    <w:name w:val="Header Char"/>
    <w:link w:val="Header"/>
    <w:uiPriority w:val="99"/>
    <w:locked/>
    <w:rsid w:val="00F8314B"/>
    <w:rPr>
      <w:rFonts w:cs="Times New Roman"/>
      <w:sz w:val="24"/>
      <w:lang w:eastAsia="ru-RU"/>
    </w:rPr>
  </w:style>
  <w:style w:type="table" w:styleId="TableGrid">
    <w:name w:val="Table Grid"/>
    <w:basedOn w:val="TableNormal"/>
    <w:uiPriority w:val="99"/>
    <w:rsid w:val="003F656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05330"/>
    <w:pPr>
      <w:tabs>
        <w:tab w:val="center" w:pos="4677"/>
        <w:tab w:val="right" w:pos="9355"/>
      </w:tabs>
    </w:pPr>
  </w:style>
  <w:style w:type="character" w:customStyle="1" w:styleId="FooterChar">
    <w:name w:val="Footer Char"/>
    <w:link w:val="Footer"/>
    <w:uiPriority w:val="99"/>
    <w:semiHidden/>
    <w:locked/>
    <w:rPr>
      <w:rFonts w:cs="Times New Roman"/>
      <w:sz w:val="20"/>
      <w:szCs w:val="20"/>
      <w:lang w:val="ru-RU"/>
    </w:rPr>
  </w:style>
  <w:style w:type="paragraph" w:styleId="BalloonText">
    <w:name w:val="Balloon Text"/>
    <w:basedOn w:val="Normal"/>
    <w:link w:val="BalloonTextChar"/>
    <w:uiPriority w:val="99"/>
    <w:semiHidden/>
    <w:rsid w:val="00063293"/>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ru-RU"/>
    </w:rPr>
  </w:style>
  <w:style w:type="character" w:styleId="Hyperlink">
    <w:name w:val="Hyperlink"/>
    <w:uiPriority w:val="99"/>
    <w:rsid w:val="00C17F43"/>
    <w:rPr>
      <w:rFonts w:cs="Times New Roman"/>
      <w:color w:val="0000FF"/>
      <w:u w:val="single"/>
    </w:rPr>
  </w:style>
  <w:style w:type="paragraph" w:styleId="ListParagraph">
    <w:name w:val="List Paragraph"/>
    <w:basedOn w:val="Normal"/>
    <w:uiPriority w:val="99"/>
    <w:qFormat/>
    <w:rsid w:val="00FE7268"/>
    <w:pPr>
      <w:spacing w:after="200" w:line="276" w:lineRule="auto"/>
      <w:ind w:left="720"/>
    </w:pPr>
    <w:rPr>
      <w:rFonts w:ascii="Calibri" w:hAnsi="Calibri" w:cs="Calibri"/>
      <w:sz w:val="22"/>
      <w:szCs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641838">
      <w:marLeft w:val="0"/>
      <w:marRight w:val="0"/>
      <w:marTop w:val="0"/>
      <w:marBottom w:val="0"/>
      <w:divBdr>
        <w:top w:val="none" w:sz="0" w:space="0" w:color="auto"/>
        <w:left w:val="none" w:sz="0" w:space="0" w:color="auto"/>
        <w:bottom w:val="none" w:sz="0" w:space="0" w:color="auto"/>
        <w:right w:val="none" w:sz="0" w:space="0" w:color="auto"/>
      </w:divBdr>
    </w:div>
    <w:div w:id="724641839">
      <w:marLeft w:val="0"/>
      <w:marRight w:val="0"/>
      <w:marTop w:val="0"/>
      <w:marBottom w:val="0"/>
      <w:divBdr>
        <w:top w:val="none" w:sz="0" w:space="0" w:color="auto"/>
        <w:left w:val="none" w:sz="0" w:space="0" w:color="auto"/>
        <w:bottom w:val="none" w:sz="0" w:space="0" w:color="auto"/>
        <w:right w:val="none" w:sz="0" w:space="0" w:color="auto"/>
      </w:divBdr>
    </w:div>
    <w:div w:id="724641840">
      <w:marLeft w:val="0"/>
      <w:marRight w:val="0"/>
      <w:marTop w:val="0"/>
      <w:marBottom w:val="0"/>
      <w:divBdr>
        <w:top w:val="none" w:sz="0" w:space="0" w:color="auto"/>
        <w:left w:val="none" w:sz="0" w:space="0" w:color="auto"/>
        <w:bottom w:val="none" w:sz="0" w:space="0" w:color="auto"/>
        <w:right w:val="none" w:sz="0" w:space="0" w:color="auto"/>
      </w:divBdr>
    </w:div>
    <w:div w:id="724641841">
      <w:marLeft w:val="0"/>
      <w:marRight w:val="0"/>
      <w:marTop w:val="0"/>
      <w:marBottom w:val="0"/>
      <w:divBdr>
        <w:top w:val="none" w:sz="0" w:space="0" w:color="auto"/>
        <w:left w:val="none" w:sz="0" w:space="0" w:color="auto"/>
        <w:bottom w:val="none" w:sz="0" w:space="0" w:color="auto"/>
        <w:right w:val="none" w:sz="0" w:space="0" w:color="auto"/>
      </w:divBdr>
    </w:div>
    <w:div w:id="724641842">
      <w:marLeft w:val="0"/>
      <w:marRight w:val="0"/>
      <w:marTop w:val="0"/>
      <w:marBottom w:val="0"/>
      <w:divBdr>
        <w:top w:val="none" w:sz="0" w:space="0" w:color="auto"/>
        <w:left w:val="none" w:sz="0" w:space="0" w:color="auto"/>
        <w:bottom w:val="none" w:sz="0" w:space="0" w:color="auto"/>
        <w:right w:val="none" w:sz="0" w:space="0" w:color="auto"/>
      </w:divBdr>
    </w:div>
    <w:div w:id="724641843">
      <w:marLeft w:val="0"/>
      <w:marRight w:val="0"/>
      <w:marTop w:val="0"/>
      <w:marBottom w:val="0"/>
      <w:divBdr>
        <w:top w:val="none" w:sz="0" w:space="0" w:color="auto"/>
        <w:left w:val="none" w:sz="0" w:space="0" w:color="auto"/>
        <w:bottom w:val="none" w:sz="0" w:space="0" w:color="auto"/>
        <w:right w:val="none" w:sz="0" w:space="0" w:color="auto"/>
      </w:divBdr>
    </w:div>
    <w:div w:id="724641844">
      <w:marLeft w:val="0"/>
      <w:marRight w:val="0"/>
      <w:marTop w:val="0"/>
      <w:marBottom w:val="0"/>
      <w:divBdr>
        <w:top w:val="none" w:sz="0" w:space="0" w:color="auto"/>
        <w:left w:val="none" w:sz="0" w:space="0" w:color="auto"/>
        <w:bottom w:val="none" w:sz="0" w:space="0" w:color="auto"/>
        <w:right w:val="none" w:sz="0" w:space="0" w:color="auto"/>
      </w:divBdr>
    </w:div>
    <w:div w:id="724641845">
      <w:marLeft w:val="0"/>
      <w:marRight w:val="0"/>
      <w:marTop w:val="0"/>
      <w:marBottom w:val="0"/>
      <w:divBdr>
        <w:top w:val="none" w:sz="0" w:space="0" w:color="auto"/>
        <w:left w:val="none" w:sz="0" w:space="0" w:color="auto"/>
        <w:bottom w:val="none" w:sz="0" w:space="0" w:color="auto"/>
        <w:right w:val="none" w:sz="0" w:space="0" w:color="auto"/>
      </w:divBdr>
    </w:div>
    <w:div w:id="724641846">
      <w:marLeft w:val="0"/>
      <w:marRight w:val="0"/>
      <w:marTop w:val="0"/>
      <w:marBottom w:val="0"/>
      <w:divBdr>
        <w:top w:val="none" w:sz="0" w:space="0" w:color="auto"/>
        <w:left w:val="none" w:sz="0" w:space="0" w:color="auto"/>
        <w:bottom w:val="none" w:sz="0" w:space="0" w:color="auto"/>
        <w:right w:val="none" w:sz="0" w:space="0" w:color="auto"/>
      </w:divBdr>
    </w:div>
    <w:div w:id="724641847">
      <w:marLeft w:val="0"/>
      <w:marRight w:val="0"/>
      <w:marTop w:val="0"/>
      <w:marBottom w:val="0"/>
      <w:divBdr>
        <w:top w:val="none" w:sz="0" w:space="0" w:color="auto"/>
        <w:left w:val="none" w:sz="0" w:space="0" w:color="auto"/>
        <w:bottom w:val="none" w:sz="0" w:space="0" w:color="auto"/>
        <w:right w:val="none" w:sz="0" w:space="0" w:color="auto"/>
      </w:divBdr>
    </w:div>
    <w:div w:id="724641848">
      <w:marLeft w:val="0"/>
      <w:marRight w:val="0"/>
      <w:marTop w:val="0"/>
      <w:marBottom w:val="0"/>
      <w:divBdr>
        <w:top w:val="none" w:sz="0" w:space="0" w:color="auto"/>
        <w:left w:val="none" w:sz="0" w:space="0" w:color="auto"/>
        <w:bottom w:val="none" w:sz="0" w:space="0" w:color="auto"/>
        <w:right w:val="none" w:sz="0" w:space="0" w:color="auto"/>
      </w:divBdr>
    </w:div>
    <w:div w:id="724641849">
      <w:marLeft w:val="0"/>
      <w:marRight w:val="0"/>
      <w:marTop w:val="0"/>
      <w:marBottom w:val="0"/>
      <w:divBdr>
        <w:top w:val="none" w:sz="0" w:space="0" w:color="auto"/>
        <w:left w:val="none" w:sz="0" w:space="0" w:color="auto"/>
        <w:bottom w:val="none" w:sz="0" w:space="0" w:color="auto"/>
        <w:right w:val="none" w:sz="0" w:space="0" w:color="auto"/>
      </w:divBdr>
    </w:div>
    <w:div w:id="724641850">
      <w:marLeft w:val="0"/>
      <w:marRight w:val="0"/>
      <w:marTop w:val="0"/>
      <w:marBottom w:val="0"/>
      <w:divBdr>
        <w:top w:val="none" w:sz="0" w:space="0" w:color="auto"/>
        <w:left w:val="none" w:sz="0" w:space="0" w:color="auto"/>
        <w:bottom w:val="none" w:sz="0" w:space="0" w:color="auto"/>
        <w:right w:val="none" w:sz="0" w:space="0" w:color="auto"/>
      </w:divBdr>
    </w:div>
    <w:div w:id="724641851">
      <w:marLeft w:val="0"/>
      <w:marRight w:val="0"/>
      <w:marTop w:val="0"/>
      <w:marBottom w:val="0"/>
      <w:divBdr>
        <w:top w:val="none" w:sz="0" w:space="0" w:color="auto"/>
        <w:left w:val="none" w:sz="0" w:space="0" w:color="auto"/>
        <w:bottom w:val="none" w:sz="0" w:space="0" w:color="auto"/>
        <w:right w:val="none" w:sz="0" w:space="0" w:color="auto"/>
      </w:divBdr>
    </w:div>
    <w:div w:id="7246418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1648</Words>
  <Characters>9394</Characters>
  <Application>Microsoft Office Word</Application>
  <DocSecurity>0</DocSecurity>
  <Lines>78</Lines>
  <Paragraphs>22</Paragraphs>
  <ScaleCrop>false</ScaleCrop>
  <Company>Dts</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VISAGINO DARŽELIO-MOKYKLOS “AUKSINIS GAIDELIS”</dc:title>
  <dc:subject/>
  <dc:creator>User</dc:creator>
  <cp:keywords/>
  <dc:description/>
  <cp:lastModifiedBy>ana rere</cp:lastModifiedBy>
  <cp:revision>2</cp:revision>
  <cp:lastPrinted>2020-02-20T09:02:00Z</cp:lastPrinted>
  <dcterms:created xsi:type="dcterms:W3CDTF">2023-12-08T10:53:00Z</dcterms:created>
  <dcterms:modified xsi:type="dcterms:W3CDTF">2023-12-08T10:53:00Z</dcterms:modified>
</cp:coreProperties>
</file>